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0F2" w:rsidRDefault="000E70F2">
      <w:pPr>
        <w:pStyle w:val="ConsPlusTitlePage"/>
      </w:pPr>
      <w:r>
        <w:t xml:space="preserve">Документ предоставлен </w:t>
      </w:r>
      <w:hyperlink r:id="rId5" w:history="1">
        <w:r>
          <w:rPr>
            <w:color w:val="0000FF"/>
          </w:rPr>
          <w:t>КонсультантПлюс</w:t>
        </w:r>
      </w:hyperlink>
      <w:r>
        <w:br/>
      </w:r>
    </w:p>
    <w:p w:rsidR="000E70F2" w:rsidRDefault="000E70F2">
      <w:pPr>
        <w:pStyle w:val="ConsPlusNormal"/>
        <w:jc w:val="both"/>
        <w:outlineLvl w:val="0"/>
      </w:pPr>
    </w:p>
    <w:p w:rsidR="000E70F2" w:rsidRDefault="000E70F2">
      <w:pPr>
        <w:pStyle w:val="ConsPlusTitle"/>
        <w:jc w:val="center"/>
        <w:outlineLvl w:val="0"/>
      </w:pPr>
      <w:r>
        <w:t>ПРАВИТЕЛЬСТВО РОССИЙСКОЙ ФЕДЕРАЦИИ</w:t>
      </w:r>
    </w:p>
    <w:p w:rsidR="000E70F2" w:rsidRDefault="000E70F2">
      <w:pPr>
        <w:pStyle w:val="ConsPlusTitle"/>
        <w:jc w:val="center"/>
      </w:pPr>
    </w:p>
    <w:p w:rsidR="000E70F2" w:rsidRDefault="000E70F2">
      <w:pPr>
        <w:pStyle w:val="ConsPlusTitle"/>
        <w:jc w:val="center"/>
      </w:pPr>
      <w:r>
        <w:t>ПОСТАНОВЛЕНИЕ</w:t>
      </w:r>
    </w:p>
    <w:p w:rsidR="000E70F2" w:rsidRDefault="000E70F2">
      <w:pPr>
        <w:pStyle w:val="ConsPlusTitle"/>
        <w:jc w:val="center"/>
      </w:pPr>
      <w:r>
        <w:t>от 30 июня 2021 г. N 1078</w:t>
      </w:r>
    </w:p>
    <w:p w:rsidR="000E70F2" w:rsidRDefault="000E70F2">
      <w:pPr>
        <w:pStyle w:val="ConsPlusTitle"/>
        <w:jc w:val="center"/>
      </w:pPr>
    </w:p>
    <w:p w:rsidR="000E70F2" w:rsidRDefault="000E70F2">
      <w:pPr>
        <w:pStyle w:val="ConsPlusTitle"/>
        <w:jc w:val="center"/>
      </w:pPr>
      <w:r>
        <w:t>О ПОРЯДКЕ</w:t>
      </w:r>
    </w:p>
    <w:p w:rsidR="000E70F2" w:rsidRDefault="000E70F2">
      <w:pPr>
        <w:pStyle w:val="ConsPlusTitle"/>
        <w:jc w:val="center"/>
      </w:pPr>
      <w:proofErr w:type="gramStart"/>
      <w:r>
        <w:t>ВЕДЕНИЯ РЕЕСТРА НЕДОБРОСОВЕСТНЫХ ПОСТАВЩИКОВ (ПОДРЯДЧИКОВ,</w:t>
      </w:r>
      <w:proofErr w:type="gramEnd"/>
    </w:p>
    <w:p w:rsidR="000E70F2" w:rsidRDefault="000E70F2">
      <w:pPr>
        <w:pStyle w:val="ConsPlusTitle"/>
        <w:jc w:val="center"/>
      </w:pPr>
      <w:proofErr w:type="gramStart"/>
      <w:r>
        <w:t>ИСПОЛНИТЕЛЕЙ), О ВНЕСЕНИИ ИЗМЕНЕНИЙ В НЕКОТОРЫЕ АКТЫ</w:t>
      </w:r>
      <w:proofErr w:type="gramEnd"/>
    </w:p>
    <w:p w:rsidR="000E70F2" w:rsidRDefault="000E70F2">
      <w:pPr>
        <w:pStyle w:val="ConsPlusTitle"/>
        <w:jc w:val="center"/>
      </w:pPr>
      <w:r>
        <w:t xml:space="preserve">ПРАВИТЕЛЬСТВА РОССИЙСКОЙ ФЕДЕРАЦИИ И ПРИЗНАНИИ </w:t>
      </w:r>
      <w:proofErr w:type="gramStart"/>
      <w:r>
        <w:t>УТРАТИВШИМИ</w:t>
      </w:r>
      <w:proofErr w:type="gramEnd"/>
    </w:p>
    <w:p w:rsidR="000E70F2" w:rsidRDefault="000E70F2">
      <w:pPr>
        <w:pStyle w:val="ConsPlusTitle"/>
        <w:jc w:val="center"/>
      </w:pPr>
      <w:r>
        <w:t>СИЛУ НЕКОТОРЫХ АКТОВ И ОТДЕЛЬНЫХ ПОЛОЖЕНИЙ НЕКОТОРЫХ</w:t>
      </w:r>
    </w:p>
    <w:p w:rsidR="000E70F2" w:rsidRDefault="000E70F2">
      <w:pPr>
        <w:pStyle w:val="ConsPlusTitle"/>
        <w:jc w:val="center"/>
      </w:pPr>
      <w:r>
        <w:t>АКТОВ ПРАВИТЕЛЬСТВА РОССИЙСКОЙ ФЕДЕРАЦИИ</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center"/>
            </w:pPr>
            <w:r>
              <w:rPr>
                <w:color w:val="392C69"/>
              </w:rPr>
              <w:t>Список изменяющих документов</w:t>
            </w:r>
          </w:p>
          <w:p w:rsidR="000E70F2" w:rsidRDefault="000E70F2">
            <w:pPr>
              <w:pStyle w:val="ConsPlusNormal"/>
              <w:jc w:val="center"/>
            </w:pPr>
            <w:proofErr w:type="gramStart"/>
            <w:r>
              <w:rPr>
                <w:color w:val="392C69"/>
              </w:rPr>
              <w:t xml:space="preserve">(в ред. Постановлений Правительства РФ от 12.10.2021 </w:t>
            </w:r>
            <w:hyperlink r:id="rId6" w:history="1">
              <w:r>
                <w:rPr>
                  <w:color w:val="0000FF"/>
                </w:rPr>
                <w:t>N 1736</w:t>
              </w:r>
            </w:hyperlink>
            <w:r>
              <w:rPr>
                <w:color w:val="392C69"/>
              </w:rPr>
              <w:t>,</w:t>
            </w:r>
            <w:proofErr w:type="gramEnd"/>
          </w:p>
          <w:p w:rsidR="000E70F2" w:rsidRDefault="000E70F2">
            <w:pPr>
              <w:pStyle w:val="ConsPlusNormal"/>
              <w:jc w:val="center"/>
            </w:pPr>
            <w:r>
              <w:rPr>
                <w:color w:val="392C69"/>
              </w:rPr>
              <w:t xml:space="preserve">от 01.12.2021 </w:t>
            </w:r>
            <w:hyperlink r:id="rId7" w:history="1">
              <w:r>
                <w:rPr>
                  <w:color w:val="0000FF"/>
                </w:rPr>
                <w:t>N 2151</w:t>
              </w:r>
            </w:hyperlink>
            <w:r>
              <w:rPr>
                <w:color w:val="392C69"/>
              </w:rPr>
              <w:t xml:space="preserve">, от 27.01.2022 </w:t>
            </w:r>
            <w:hyperlink r:id="rId8" w:history="1">
              <w:r>
                <w:rPr>
                  <w:color w:val="0000FF"/>
                </w:rPr>
                <w:t>N 60</w:t>
              </w:r>
            </w:hyperlink>
            <w:r>
              <w:rPr>
                <w:color w:val="392C69"/>
              </w:rPr>
              <w:t xml:space="preserve">, от 21.03.2022 </w:t>
            </w:r>
            <w:hyperlink r:id="rId9" w:history="1">
              <w:r>
                <w:rPr>
                  <w:color w:val="0000FF"/>
                </w:rPr>
                <w:t>N 417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ind w:firstLine="540"/>
        <w:jc w:val="both"/>
      </w:pPr>
    </w:p>
    <w:p w:rsidR="000E70F2" w:rsidRDefault="000E70F2">
      <w:pPr>
        <w:pStyle w:val="ConsPlusNormal"/>
        <w:ind w:firstLine="540"/>
        <w:jc w:val="both"/>
      </w:pPr>
      <w:r>
        <w:t xml:space="preserve">В соответствии с </w:t>
      </w:r>
      <w:hyperlink r:id="rId10" w:history="1">
        <w:r>
          <w:rPr>
            <w:color w:val="0000FF"/>
          </w:rPr>
          <w:t>частью 10 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0E70F2" w:rsidRDefault="000E70F2">
      <w:pPr>
        <w:pStyle w:val="ConsPlusNormal"/>
        <w:spacing w:before="220"/>
        <w:ind w:firstLine="540"/>
        <w:jc w:val="both"/>
      </w:pPr>
      <w:r>
        <w:t>1. Утвердить прилагаемые:</w:t>
      </w:r>
    </w:p>
    <w:p w:rsidR="000E70F2" w:rsidRDefault="000E70F2">
      <w:pPr>
        <w:pStyle w:val="ConsPlusNormal"/>
        <w:spacing w:before="220"/>
        <w:ind w:firstLine="540"/>
        <w:jc w:val="both"/>
      </w:pPr>
      <w:hyperlink w:anchor="P45" w:history="1">
        <w:r>
          <w:rPr>
            <w:color w:val="0000FF"/>
          </w:rPr>
          <w:t>Правила</w:t>
        </w:r>
      </w:hyperlink>
      <w:r>
        <w:t xml:space="preserve"> ведения реестра недобросовестных поставщиков (подрядчиков, исполнителей) (далее - Правила);</w:t>
      </w:r>
    </w:p>
    <w:p w:rsidR="000E70F2" w:rsidRDefault="000E70F2">
      <w:pPr>
        <w:pStyle w:val="ConsPlusNormal"/>
        <w:spacing w:before="220"/>
        <w:ind w:firstLine="540"/>
        <w:jc w:val="both"/>
      </w:pPr>
      <w:hyperlink w:anchor="P810" w:history="1">
        <w:r>
          <w:rPr>
            <w:color w:val="0000FF"/>
          </w:rPr>
          <w:t>изменения</w:t>
        </w:r>
      </w:hyperlink>
      <w:r>
        <w:t>, которые вносятся в акты Правительства Российской Федерации.</w:t>
      </w:r>
    </w:p>
    <w:p w:rsidR="000E70F2" w:rsidRDefault="000E70F2">
      <w:pPr>
        <w:pStyle w:val="ConsPlusNormal"/>
        <w:spacing w:before="220"/>
        <w:ind w:firstLine="540"/>
        <w:jc w:val="both"/>
      </w:pPr>
      <w:r>
        <w:t>2. Признать утратившими силу:</w:t>
      </w:r>
    </w:p>
    <w:p w:rsidR="000E70F2" w:rsidRDefault="000E70F2">
      <w:pPr>
        <w:pStyle w:val="ConsPlusNormal"/>
        <w:spacing w:before="220"/>
        <w:ind w:firstLine="540"/>
        <w:jc w:val="both"/>
      </w:pPr>
      <w:hyperlink r:id="rId11" w:history="1">
        <w:r>
          <w:rPr>
            <w:color w:val="0000FF"/>
          </w:rPr>
          <w:t>постановление</w:t>
        </w:r>
      </w:hyperlink>
      <w:r>
        <w:t xml:space="preserve"> Правительства Российской Федерации от 25 ноября 2013 г. N 1062 "О порядке ведения реестра недобросовестных поставщиков (подрядчиков, исполнителей)" (Собрание законодательства Российской Федерации, 2013, N 48, ст. 6265);</w:t>
      </w:r>
    </w:p>
    <w:p w:rsidR="000E70F2" w:rsidRDefault="000E70F2">
      <w:pPr>
        <w:pStyle w:val="ConsPlusNormal"/>
        <w:spacing w:before="220"/>
        <w:ind w:firstLine="540"/>
        <w:jc w:val="both"/>
      </w:pPr>
      <w:hyperlink r:id="rId12" w:history="1">
        <w:r>
          <w:rPr>
            <w:color w:val="0000FF"/>
          </w:rPr>
          <w:t>постановление</w:t>
        </w:r>
      </w:hyperlink>
      <w:r>
        <w:t xml:space="preserve"> Правительства Российской Федерации от 20 октября 2014 г. N 1083 "О внесении изменений в приложение к Правилам ведения реестра недобросовестных поставщиков (подрядчиков, исполнителей)" (Собрание законодательства Российской Федерации, 2014, N 43, ст. 5918);</w:t>
      </w:r>
    </w:p>
    <w:p w:rsidR="000E70F2" w:rsidRDefault="000E70F2">
      <w:pPr>
        <w:pStyle w:val="ConsPlusNormal"/>
        <w:spacing w:before="220"/>
        <w:ind w:firstLine="540"/>
        <w:jc w:val="both"/>
      </w:pPr>
      <w:hyperlink r:id="rId13" w:history="1">
        <w:proofErr w:type="gramStart"/>
        <w:r>
          <w:rPr>
            <w:color w:val="0000FF"/>
          </w:rPr>
          <w:t>пункт 16</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roofErr w:type="gramEnd"/>
    </w:p>
    <w:p w:rsidR="000E70F2" w:rsidRDefault="000E70F2">
      <w:pPr>
        <w:pStyle w:val="ConsPlusNormal"/>
        <w:spacing w:before="220"/>
        <w:ind w:firstLine="540"/>
        <w:jc w:val="both"/>
      </w:pPr>
      <w:hyperlink r:id="rId14" w:history="1">
        <w:r>
          <w:rPr>
            <w:color w:val="0000FF"/>
          </w:rPr>
          <w:t>постановление</w:t>
        </w:r>
      </w:hyperlink>
      <w:r>
        <w:t xml:space="preserve"> Правительства Российской Федерации от 20 июля 2019 г. N 947 "О внесении изменений в Правила ведения реестра недобросовестных поставщиков (подрядчиков, исполнителей)" (Собрание законодательства Российской Федерации, 2019, N 30, ст. 4331);</w:t>
      </w:r>
    </w:p>
    <w:p w:rsidR="000E70F2" w:rsidRDefault="000E70F2">
      <w:pPr>
        <w:pStyle w:val="ConsPlusNormal"/>
        <w:spacing w:before="220"/>
        <w:ind w:firstLine="540"/>
        <w:jc w:val="both"/>
      </w:pPr>
      <w:hyperlink r:id="rId15"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декабря 2019 г. N 1906 "О внесении изменений в некоторые акты Правительства Российской Федерации" (Собрание </w:t>
      </w:r>
      <w:r>
        <w:lastRenderedPageBreak/>
        <w:t>законодательства Российской Федерации, 2020, N 1, ст. 92);</w:t>
      </w:r>
    </w:p>
    <w:p w:rsidR="000E70F2" w:rsidRDefault="000E70F2">
      <w:pPr>
        <w:pStyle w:val="ConsPlusNormal"/>
        <w:spacing w:before="220"/>
        <w:ind w:firstLine="540"/>
        <w:jc w:val="both"/>
      </w:pPr>
      <w:hyperlink r:id="rId16"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апреля 2020 г. N 523 "О внесении изменений в некоторые акты Правительства Российской Федерации" (Собрание законодательства Российской Федерации, 2020, N 17, ст. 2765).</w:t>
      </w:r>
    </w:p>
    <w:p w:rsidR="000E70F2" w:rsidRDefault="000E70F2">
      <w:pPr>
        <w:pStyle w:val="ConsPlusNormal"/>
        <w:spacing w:before="220"/>
        <w:ind w:firstLine="540"/>
        <w:jc w:val="both"/>
      </w:pPr>
      <w:bookmarkStart w:id="0" w:name="P27"/>
      <w:bookmarkEnd w:id="0"/>
      <w:r>
        <w:t xml:space="preserve">3. </w:t>
      </w:r>
      <w:proofErr w:type="gramStart"/>
      <w:r>
        <w:t>Установить, что до 1 апреля 2022 г. направление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 регистрация такого обращения, направление решения о включении информации об участнике закупки, о поставщике (подрядчике, исполнителе) в такой реестр либо решения об отказе в таком включении, предписания об устранении нарушений законодательства Российской Федерации и иных</w:t>
      </w:r>
      <w:proofErr w:type="gramEnd"/>
      <w:r>
        <w:t xml:space="preserve"> </w:t>
      </w:r>
      <w:proofErr w:type="gramStart"/>
      <w:r>
        <w:t xml:space="preserve">нормативных правовых актов о контрактной системе в сфере закупок товаров, работ, услуг для обеспечения государственных и муниципальных нужд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и запроса предложений в электронной форме осуществляются в соответствии с </w:t>
      </w:r>
      <w:hyperlink w:anchor="P127" w:history="1">
        <w:r>
          <w:rPr>
            <w:color w:val="0000FF"/>
          </w:rPr>
          <w:t>пунктом 10</w:t>
        </w:r>
      </w:hyperlink>
      <w:r>
        <w:t xml:space="preserve"> и </w:t>
      </w:r>
      <w:hyperlink w:anchor="P179" w:history="1">
        <w:r>
          <w:rPr>
            <w:color w:val="0000FF"/>
          </w:rPr>
          <w:t>абзацем третьим подпункта "а" пункта 16</w:t>
        </w:r>
      </w:hyperlink>
      <w:r>
        <w:t xml:space="preserve"> Правил без</w:t>
      </w:r>
      <w:proofErr w:type="gramEnd"/>
      <w:r>
        <w:t xml:space="preserve"> использования единой информационной системы в сфере закупок.</w:t>
      </w:r>
    </w:p>
    <w:p w:rsidR="000E70F2" w:rsidRDefault="000E70F2">
      <w:pPr>
        <w:pStyle w:val="ConsPlusNormal"/>
        <w:spacing w:before="220"/>
        <w:ind w:firstLine="540"/>
        <w:jc w:val="both"/>
      </w:pPr>
      <w:r>
        <w:t>4. Настоящее постановление вступает в силу с 1 июля 2021 г., за исключением:</w:t>
      </w:r>
    </w:p>
    <w:bookmarkStart w:id="1" w:name="P29"/>
    <w:bookmarkEnd w:id="1"/>
    <w:p w:rsidR="000E70F2" w:rsidRDefault="000E70F2">
      <w:pPr>
        <w:pStyle w:val="ConsPlusNormal"/>
        <w:spacing w:before="220"/>
        <w:ind w:firstLine="540"/>
        <w:jc w:val="both"/>
      </w:pPr>
      <w:r>
        <w:fldChar w:fldCharType="begin"/>
      </w:r>
      <w:r>
        <w:instrText xml:space="preserve"> HYPERLINK \l "P106" </w:instrText>
      </w:r>
      <w:r>
        <w:fldChar w:fldCharType="separate"/>
      </w:r>
      <w:proofErr w:type="gramStart"/>
      <w:r>
        <w:rPr>
          <w:color w:val="0000FF"/>
        </w:rPr>
        <w:t>пункта 9</w:t>
      </w:r>
      <w:r w:rsidRPr="00462580">
        <w:rPr>
          <w:color w:val="0000FF"/>
        </w:rPr>
        <w:fldChar w:fldCharType="end"/>
      </w:r>
      <w:r>
        <w:t xml:space="preserve"> (за исключением </w:t>
      </w:r>
      <w:hyperlink w:anchor="P113" w:history="1">
        <w:r>
          <w:rPr>
            <w:color w:val="0000FF"/>
          </w:rPr>
          <w:t>абзаца пятого подпункта "а"</w:t>
        </w:r>
      </w:hyperlink>
      <w:r>
        <w:t xml:space="preserve"> в части автоматического формирования информации, предусмотренной </w:t>
      </w:r>
      <w:hyperlink w:anchor="P90" w:history="1">
        <w:r>
          <w:rPr>
            <w:color w:val="0000FF"/>
          </w:rPr>
          <w:t>подпунктом "г" пункта 7</w:t>
        </w:r>
      </w:hyperlink>
      <w:r>
        <w:t xml:space="preserve"> Правил, а также </w:t>
      </w:r>
      <w:hyperlink w:anchor="P122" w:history="1">
        <w:r>
          <w:rPr>
            <w:color w:val="0000FF"/>
          </w:rPr>
          <w:t>подпункта "д"</w:t>
        </w:r>
      </w:hyperlink>
      <w:r>
        <w:t xml:space="preserve"> в части направления уведомления участнику закупки, поставщику (подрядчику, исполнителю), </w:t>
      </w:r>
      <w:hyperlink w:anchor="P178" w:history="1">
        <w:r>
          <w:rPr>
            <w:color w:val="0000FF"/>
          </w:rPr>
          <w:t>абзаца второго подпункта "а" пункта 16</w:t>
        </w:r>
      </w:hyperlink>
      <w:r>
        <w:t xml:space="preserve"> (за исключением положений о направлении уведомления участнику закупки, поставщику (подрядчику, исполнителю), </w:t>
      </w:r>
      <w:hyperlink w:anchor="P189" w:history="1">
        <w:r>
          <w:rPr>
            <w:color w:val="0000FF"/>
          </w:rPr>
          <w:t>пункта 17</w:t>
        </w:r>
      </w:hyperlink>
      <w:r>
        <w:t xml:space="preserve"> и предложения второго </w:t>
      </w:r>
      <w:hyperlink w:anchor="P227" w:history="1">
        <w:r>
          <w:rPr>
            <w:color w:val="0000FF"/>
          </w:rPr>
          <w:t>пункта 26</w:t>
        </w:r>
      </w:hyperlink>
      <w:r>
        <w:t xml:space="preserve"> Правил, которые вступают в</w:t>
      </w:r>
      <w:proofErr w:type="gramEnd"/>
      <w:r>
        <w:t xml:space="preserve"> силу с 1 апреля 2022 г.;</w:t>
      </w:r>
    </w:p>
    <w:bookmarkStart w:id="2" w:name="P30"/>
    <w:bookmarkEnd w:id="2"/>
    <w:p w:rsidR="000E70F2" w:rsidRDefault="000E70F2">
      <w:pPr>
        <w:pStyle w:val="ConsPlusNormal"/>
        <w:spacing w:before="220"/>
        <w:ind w:firstLine="540"/>
        <w:jc w:val="both"/>
      </w:pPr>
      <w:r>
        <w:fldChar w:fldCharType="begin"/>
      </w:r>
      <w:r>
        <w:instrText xml:space="preserve"> HYPERLINK \l "P113" </w:instrText>
      </w:r>
      <w:r>
        <w:fldChar w:fldCharType="separate"/>
      </w:r>
      <w:proofErr w:type="gramStart"/>
      <w:r>
        <w:rPr>
          <w:color w:val="0000FF"/>
        </w:rPr>
        <w:t>абзаца пятого подпункта "а"</w:t>
      </w:r>
      <w:r w:rsidRPr="00462580">
        <w:rPr>
          <w:color w:val="0000FF"/>
        </w:rPr>
        <w:fldChar w:fldCharType="end"/>
      </w:r>
      <w:r>
        <w:t xml:space="preserve"> (в части автоматического формирования информации, предусмотренной </w:t>
      </w:r>
      <w:hyperlink w:anchor="P90" w:history="1">
        <w:r>
          <w:rPr>
            <w:color w:val="0000FF"/>
          </w:rPr>
          <w:t>подпунктом "г" пункта 7</w:t>
        </w:r>
      </w:hyperlink>
      <w:r>
        <w:t xml:space="preserve"> Правил), </w:t>
      </w:r>
      <w:hyperlink w:anchor="P122" w:history="1">
        <w:r>
          <w:rPr>
            <w:color w:val="0000FF"/>
          </w:rPr>
          <w:t>подпункта "д" пункта 9</w:t>
        </w:r>
      </w:hyperlink>
      <w:r>
        <w:t xml:space="preserve"> (в части направления уведомления участнику закупки, поставщику (подрядчику, исполнителю), </w:t>
      </w:r>
      <w:hyperlink w:anchor="P178" w:history="1">
        <w:r>
          <w:rPr>
            <w:color w:val="0000FF"/>
          </w:rPr>
          <w:t>абзаца второго подпункта "а" пункта 16</w:t>
        </w:r>
      </w:hyperlink>
      <w:r>
        <w:t xml:space="preserve"> (в части положений о направления уведомления участнику закупки, поставщику (подрядчику, исполнителю) Правил, которые вступают в силу с 1 октября 2022 г.</w:t>
      </w:r>
      <w:proofErr w:type="gramEnd"/>
    </w:p>
    <w:p w:rsidR="000E70F2" w:rsidRDefault="000E70F2">
      <w:pPr>
        <w:pStyle w:val="ConsPlusNormal"/>
        <w:ind w:firstLine="540"/>
        <w:jc w:val="both"/>
      </w:pPr>
    </w:p>
    <w:p w:rsidR="000E70F2" w:rsidRDefault="000E70F2">
      <w:pPr>
        <w:pStyle w:val="ConsPlusNormal"/>
        <w:jc w:val="right"/>
      </w:pPr>
      <w:r>
        <w:t>Председатель Правительства</w:t>
      </w:r>
    </w:p>
    <w:p w:rsidR="000E70F2" w:rsidRDefault="000E70F2">
      <w:pPr>
        <w:pStyle w:val="ConsPlusNormal"/>
        <w:jc w:val="right"/>
      </w:pPr>
      <w:r>
        <w:t>Российской Федерации</w:t>
      </w:r>
    </w:p>
    <w:p w:rsidR="000E70F2" w:rsidRDefault="000E70F2">
      <w:pPr>
        <w:pStyle w:val="ConsPlusNormal"/>
        <w:jc w:val="right"/>
      </w:pPr>
      <w:r>
        <w:t>М.МИШУСТИН</w:t>
      </w:r>
    </w:p>
    <w:p w:rsidR="000E70F2" w:rsidRDefault="000E70F2">
      <w:pPr>
        <w:pStyle w:val="ConsPlusNormal"/>
        <w:ind w:firstLine="540"/>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0"/>
      </w:pPr>
      <w:r>
        <w:t>Утверждены</w:t>
      </w:r>
    </w:p>
    <w:p w:rsidR="000E70F2" w:rsidRDefault="000E70F2">
      <w:pPr>
        <w:pStyle w:val="ConsPlusNormal"/>
        <w:jc w:val="right"/>
      </w:pPr>
      <w:r>
        <w:t>постановлением Правительства</w:t>
      </w:r>
    </w:p>
    <w:p w:rsidR="000E70F2" w:rsidRDefault="000E70F2">
      <w:pPr>
        <w:pStyle w:val="ConsPlusNormal"/>
        <w:jc w:val="right"/>
      </w:pPr>
      <w:r>
        <w:t>Российской Федерации</w:t>
      </w:r>
    </w:p>
    <w:p w:rsidR="000E70F2" w:rsidRDefault="000E70F2">
      <w:pPr>
        <w:pStyle w:val="ConsPlusNormal"/>
        <w:jc w:val="right"/>
      </w:pPr>
      <w:r>
        <w:t>от 30 июня 2021 г. N 1078</w:t>
      </w:r>
    </w:p>
    <w:p w:rsidR="000E70F2" w:rsidRDefault="000E70F2">
      <w:pPr>
        <w:pStyle w:val="ConsPlusNormal"/>
        <w:jc w:val="both"/>
      </w:pPr>
    </w:p>
    <w:p w:rsidR="000E70F2" w:rsidRDefault="000E70F2">
      <w:pPr>
        <w:pStyle w:val="ConsPlusTitle"/>
        <w:jc w:val="center"/>
      </w:pPr>
      <w:bookmarkStart w:id="3" w:name="P45"/>
      <w:bookmarkEnd w:id="3"/>
      <w:r>
        <w:t>ПРАВИЛА</w:t>
      </w:r>
    </w:p>
    <w:p w:rsidR="000E70F2" w:rsidRDefault="000E70F2">
      <w:pPr>
        <w:pStyle w:val="ConsPlusTitle"/>
        <w:jc w:val="center"/>
      </w:pPr>
      <w:r>
        <w:t>ВЕДЕНИЯ РЕЕСТРА НЕДОБРОСОВЕСТНЫХ ПОСТАВЩИКОВ</w:t>
      </w:r>
    </w:p>
    <w:p w:rsidR="000E70F2" w:rsidRDefault="000E70F2">
      <w:pPr>
        <w:pStyle w:val="ConsPlusTitle"/>
        <w:jc w:val="center"/>
      </w:pPr>
      <w:r>
        <w:t>(ПОДРЯДЧИКОВ, ИСПОЛНИТЕЛЕЙ)</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center"/>
            </w:pPr>
            <w:r>
              <w:rPr>
                <w:color w:val="392C69"/>
              </w:rPr>
              <w:t>Список изменяющих документов</w:t>
            </w:r>
          </w:p>
          <w:p w:rsidR="000E70F2" w:rsidRDefault="000E70F2">
            <w:pPr>
              <w:pStyle w:val="ConsPlusNormal"/>
              <w:jc w:val="center"/>
            </w:pPr>
            <w:proofErr w:type="gramStart"/>
            <w:r>
              <w:rPr>
                <w:color w:val="392C69"/>
              </w:rPr>
              <w:t xml:space="preserve">(в ред. Постановлений Правительства РФ от 01.12.2021 </w:t>
            </w:r>
            <w:hyperlink r:id="rId17" w:history="1">
              <w:r>
                <w:rPr>
                  <w:color w:val="0000FF"/>
                </w:rPr>
                <w:t>N 2151</w:t>
              </w:r>
            </w:hyperlink>
            <w:r>
              <w:rPr>
                <w:color w:val="392C69"/>
              </w:rPr>
              <w:t>,</w:t>
            </w:r>
            <w:proofErr w:type="gramEnd"/>
          </w:p>
          <w:p w:rsidR="000E70F2" w:rsidRDefault="000E70F2">
            <w:pPr>
              <w:pStyle w:val="ConsPlusNormal"/>
              <w:jc w:val="center"/>
            </w:pPr>
            <w:r>
              <w:rPr>
                <w:color w:val="392C69"/>
              </w:rPr>
              <w:lastRenderedPageBreak/>
              <w:t xml:space="preserve">от 27.01.2022 </w:t>
            </w:r>
            <w:hyperlink r:id="rId18" w:history="1">
              <w:r>
                <w:rPr>
                  <w:color w:val="0000FF"/>
                </w:rPr>
                <w:t>N 60</w:t>
              </w:r>
            </w:hyperlink>
            <w:r>
              <w:rPr>
                <w:color w:val="392C69"/>
              </w:rPr>
              <w:t xml:space="preserve">, от 21.03.2022 </w:t>
            </w:r>
            <w:hyperlink r:id="rId19" w:history="1">
              <w:r>
                <w:rPr>
                  <w:color w:val="0000FF"/>
                </w:rPr>
                <w:t>N 417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jc w:val="both"/>
      </w:pPr>
    </w:p>
    <w:p w:rsidR="000E70F2" w:rsidRDefault="000E70F2">
      <w:pPr>
        <w:pStyle w:val="ConsPlusTitle"/>
        <w:jc w:val="center"/>
        <w:outlineLvl w:val="1"/>
      </w:pPr>
      <w:r>
        <w:t>I. Общие положения</w:t>
      </w:r>
    </w:p>
    <w:p w:rsidR="000E70F2" w:rsidRDefault="000E70F2">
      <w:pPr>
        <w:pStyle w:val="ConsPlusNormal"/>
        <w:jc w:val="both"/>
      </w:pPr>
    </w:p>
    <w:p w:rsidR="000E70F2" w:rsidRDefault="000E70F2">
      <w:pPr>
        <w:pStyle w:val="ConsPlusNormal"/>
        <w:ind w:firstLine="540"/>
        <w:jc w:val="both"/>
      </w:pPr>
      <w:r>
        <w:t xml:space="preserve">1. </w:t>
      </w:r>
      <w:proofErr w:type="gramStart"/>
      <w:r>
        <w:t>Настоящие Правила устанавливают порядок ведения реестра недобросовестных поставщиков (подрядчиков, исполнителей) (далее - реестр), порядок направления обращения о включении информации об участнике закупки или о поставщике (подрядчике, исполнителе) в реестр (далее - обращение), требования к составу, содержанию, форме обращения, порядок рассмотрения обращения федеральным органом исполнительной власти, уполномоченным на осуществление контроля в сфере закупок (далее - орган контроля), основания для принятия решения о включении информации</w:t>
      </w:r>
      <w:proofErr w:type="gramEnd"/>
      <w:r>
        <w:t xml:space="preserve"> </w:t>
      </w:r>
      <w:proofErr w:type="gramStart"/>
      <w:r>
        <w:t xml:space="preserve">об участнике закупки, о поставщике (подрядчике, исполнителе) в реестр либо об отказе в таком включении, порядок направления решения о включении информации об участнике закупки, о поставщике (подрядчике, исполнителе) в реестр либо решения об отказе в таком включении, порядок исключения информации, предусмотренной </w:t>
      </w:r>
      <w:hyperlink r:id="rId20" w:history="1">
        <w:r>
          <w:rPr>
            <w:color w:val="0000FF"/>
          </w:rPr>
          <w:t>частью 3 статьи 104</w:t>
        </w:r>
      </w:hyperlink>
      <w:r>
        <w:t xml:space="preserve"> Федерального закона "О контрактной системе в сфере закупок товаров, работ, услуг для обеспечения государственных и</w:t>
      </w:r>
      <w:proofErr w:type="gramEnd"/>
      <w:r>
        <w:t xml:space="preserve"> муниципальных нужд" (далее - Федеральный закон), из реестра.</w:t>
      </w:r>
    </w:p>
    <w:p w:rsidR="000E70F2" w:rsidRDefault="000E70F2">
      <w:pPr>
        <w:pStyle w:val="ConsPlusNormal"/>
        <w:spacing w:before="220"/>
        <w:ind w:firstLine="540"/>
        <w:jc w:val="both"/>
      </w:pPr>
      <w:r>
        <w:t>2. Ведение реестра осуществляется в электронном виде путем формирования или изменения в соответствии с настоящими Правилами реестровых записей. Последовательная совокупность реестровых записей образует реестр, который размещается в единой информационной системе в сфере закупок (далее - единая информационная система). В случае внесения в соответствии с настоящими Правилами в реестр изменений информация, размещенная в реестре, изменяется, а реестровая запись обновляется.</w:t>
      </w:r>
    </w:p>
    <w:p w:rsidR="000E70F2" w:rsidRDefault="000E70F2">
      <w:pPr>
        <w:pStyle w:val="ConsPlusNormal"/>
        <w:jc w:val="both"/>
      </w:pPr>
    </w:p>
    <w:p w:rsidR="000E70F2" w:rsidRDefault="000E70F2">
      <w:pPr>
        <w:pStyle w:val="ConsPlusTitle"/>
        <w:jc w:val="center"/>
        <w:outlineLvl w:val="1"/>
      </w:pPr>
      <w:r>
        <w:t>II. Порядок направления обращения, требования к составу,</w:t>
      </w:r>
    </w:p>
    <w:p w:rsidR="000E70F2" w:rsidRDefault="000E70F2">
      <w:pPr>
        <w:pStyle w:val="ConsPlusTitle"/>
        <w:jc w:val="center"/>
      </w:pPr>
      <w:r>
        <w:t>содержанию, форме обращения</w:t>
      </w:r>
    </w:p>
    <w:p w:rsidR="000E70F2" w:rsidRDefault="000E70F2">
      <w:pPr>
        <w:pStyle w:val="ConsPlusNormal"/>
        <w:jc w:val="both"/>
      </w:pPr>
    </w:p>
    <w:p w:rsidR="000E70F2" w:rsidRDefault="000E70F2">
      <w:pPr>
        <w:pStyle w:val="ConsPlusNormal"/>
        <w:ind w:firstLine="540"/>
        <w:jc w:val="both"/>
      </w:pPr>
      <w:bookmarkStart w:id="4" w:name="P60"/>
      <w:bookmarkEnd w:id="4"/>
      <w:r>
        <w:t xml:space="preserve">3. Обращение формируется по форме согласно </w:t>
      </w:r>
      <w:hyperlink w:anchor="P248" w:history="1">
        <w:r>
          <w:rPr>
            <w:color w:val="0000FF"/>
          </w:rPr>
          <w:t>приложению N 1</w:t>
        </w:r>
      </w:hyperlink>
      <w:r>
        <w:t xml:space="preserve"> и направляется в срок, предусмотренный </w:t>
      </w:r>
      <w:hyperlink r:id="rId21" w:history="1">
        <w:r>
          <w:rPr>
            <w:color w:val="0000FF"/>
          </w:rPr>
          <w:t>частью 4 статьи 104</w:t>
        </w:r>
      </w:hyperlink>
      <w:r>
        <w:t xml:space="preserve"> Федерального закона, заказчиком либо уполномоченным органом или уполномоченным учреждением, наделенными полномочиями в соответствии со </w:t>
      </w:r>
      <w:hyperlink r:id="rId22" w:history="1">
        <w:r>
          <w:rPr>
            <w:color w:val="0000FF"/>
          </w:rPr>
          <w:t>статьей 26</w:t>
        </w:r>
      </w:hyperlink>
      <w:r>
        <w:t xml:space="preserve"> Федерального закона (далее - заказчик):</w:t>
      </w:r>
    </w:p>
    <w:p w:rsidR="000E70F2" w:rsidRDefault="000E70F2">
      <w:pPr>
        <w:pStyle w:val="ConsPlusNormal"/>
        <w:spacing w:before="220"/>
        <w:ind w:firstLine="540"/>
        <w:jc w:val="both"/>
      </w:pPr>
      <w:bookmarkStart w:id="5" w:name="P61"/>
      <w:bookmarkEnd w:id="5"/>
      <w:proofErr w:type="gramStart"/>
      <w:r>
        <w:t xml:space="preserve">а) в территориальный орган органа контроля по месту нахождения заказчика, за исключением случаев, предусмотренных </w:t>
      </w:r>
      <w:hyperlink w:anchor="P62" w:history="1">
        <w:r>
          <w:rPr>
            <w:color w:val="0000FF"/>
          </w:rPr>
          <w:t>подпунктами "б"</w:t>
        </w:r>
      </w:hyperlink>
      <w:r>
        <w:t xml:space="preserve"> - </w:t>
      </w:r>
      <w:hyperlink w:anchor="P65" w:history="1">
        <w:r>
          <w:rPr>
            <w:color w:val="0000FF"/>
          </w:rPr>
          <w:t>"г"</w:t>
        </w:r>
      </w:hyperlink>
      <w:r>
        <w:t xml:space="preserve"> настоящего пункта;</w:t>
      </w:r>
      <w:proofErr w:type="gramEnd"/>
    </w:p>
    <w:p w:rsidR="000E70F2" w:rsidRDefault="000E70F2">
      <w:pPr>
        <w:pStyle w:val="ConsPlusNormal"/>
        <w:spacing w:before="220"/>
        <w:ind w:firstLine="540"/>
        <w:jc w:val="both"/>
      </w:pPr>
      <w:bookmarkStart w:id="6" w:name="P62"/>
      <w:bookmarkEnd w:id="6"/>
      <w:r>
        <w:t xml:space="preserve">б)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в случае, если заказчиком является федеральный суд, за исключением федеральных судов, указанных в </w:t>
      </w:r>
      <w:hyperlink w:anchor="P65" w:history="1">
        <w:r>
          <w:rPr>
            <w:color w:val="0000FF"/>
          </w:rPr>
          <w:t>подпункте "г"</w:t>
        </w:r>
      </w:hyperlink>
      <w:r>
        <w:t xml:space="preserve"> настоящего пункта;</w:t>
      </w:r>
    </w:p>
    <w:p w:rsidR="000E70F2" w:rsidRDefault="000E70F2">
      <w:pPr>
        <w:pStyle w:val="ConsPlusNormal"/>
        <w:jc w:val="both"/>
      </w:pPr>
      <w:r>
        <w:t xml:space="preserve">(в ред. </w:t>
      </w:r>
      <w:hyperlink r:id="rId23" w:history="1">
        <w:r>
          <w:rPr>
            <w:color w:val="0000FF"/>
          </w:rPr>
          <w:t>Постановления</w:t>
        </w:r>
      </w:hyperlink>
      <w:r>
        <w:t xml:space="preserve"> Правительства РФ от 01.12.2021 N 2151)</w:t>
      </w:r>
    </w:p>
    <w:p w:rsidR="000E70F2" w:rsidRDefault="000E70F2">
      <w:pPr>
        <w:pStyle w:val="ConsPlusNormal"/>
        <w:spacing w:before="220"/>
        <w:ind w:firstLine="540"/>
        <w:jc w:val="both"/>
      </w:pPr>
      <w:bookmarkStart w:id="7" w:name="P64"/>
      <w:bookmarkEnd w:id="7"/>
      <w:proofErr w:type="gramStart"/>
      <w:r>
        <w:t>в) в территориальный орган органа контроля, осуществляющий координацию деятельности территориальных органов, расположенных на территории федерального округа (за исключением территориального органа, осуществляющего такую координацию на территории Центрального федерального округа), заказчиками, местом нахождения которых является территория соответствующего федерального округа, при осуществлении ими закупок в рамках государственного оборонного заказа, если указанная в обращении начальная (максимальная) цена контракта или максимальное значение цены контракта составляет</w:t>
      </w:r>
      <w:proofErr w:type="gramEnd"/>
      <w:r>
        <w:t xml:space="preserve"> менее 300 млн. рублей;</w:t>
      </w:r>
    </w:p>
    <w:p w:rsidR="000E70F2" w:rsidRDefault="000E70F2">
      <w:pPr>
        <w:pStyle w:val="ConsPlusNormal"/>
        <w:spacing w:before="220"/>
        <w:ind w:firstLine="540"/>
        <w:jc w:val="both"/>
      </w:pPr>
      <w:bookmarkStart w:id="8" w:name="P65"/>
      <w:bookmarkEnd w:id="8"/>
      <w:r>
        <w:t>г) в центральный аппарат органа контроля в случае, если:</w:t>
      </w:r>
    </w:p>
    <w:p w:rsidR="000E70F2" w:rsidRDefault="000E70F2">
      <w:pPr>
        <w:pStyle w:val="ConsPlusNormal"/>
        <w:spacing w:before="220"/>
        <w:ind w:firstLine="540"/>
        <w:jc w:val="both"/>
      </w:pPr>
      <w:r>
        <w:t>указанная в обращении начальная (максимальная) цена контракта или максимальное значение цены контракта составляет 1 млрд. рублей и более;</w:t>
      </w:r>
    </w:p>
    <w:p w:rsidR="000E70F2" w:rsidRDefault="000E70F2">
      <w:pPr>
        <w:pStyle w:val="ConsPlusNormal"/>
        <w:spacing w:before="220"/>
        <w:ind w:firstLine="540"/>
        <w:jc w:val="both"/>
      </w:pPr>
      <w:r>
        <w:lastRenderedPageBreak/>
        <w:t>закупка осуществляется в рамках государственного оборонного заказа заказчиком, местом нахождения которого является территория центрального федерального округа, либо если закупка осуществляется в рамках государственного оборонного заказа и указанная в обращении начальная (максимальная) цена контракта или максимальное значение цены контракта составляет 300 млн. рублей и более;</w:t>
      </w:r>
    </w:p>
    <w:p w:rsidR="000E70F2" w:rsidRDefault="000E70F2">
      <w:pPr>
        <w:pStyle w:val="ConsPlusNormal"/>
        <w:spacing w:before="220"/>
        <w:ind w:firstLine="540"/>
        <w:jc w:val="both"/>
      </w:pPr>
      <w:proofErr w:type="gramStart"/>
      <w:r>
        <w:t>заказчиком является Администрация Президента Российской Федерации, Аппарат Государственной Думы Федерального Собрания Российской Федерации, Аппарат Совета Федерации Федерального Собрания Российской Федерации, Счетная палата Российской Федерации, Конституционный Суд Российской Федерации, Верховный Суд Российской Федерации, Судебный департамент при Верховном Суде Российской Федерации, федеральные суды апелляционной, кассационной инстанций, федеральный суд, расположенный в центре федерального округа, Генеральная прокуратура Российской Федерации, центральный аппарат федерального органа исполнительной</w:t>
      </w:r>
      <w:proofErr w:type="gramEnd"/>
      <w:r>
        <w:t xml:space="preserve"> власти, заказчик, осуществляющий деятельность на территории иностранного государства (в том числе на территории г. Байконура).</w:t>
      </w:r>
    </w:p>
    <w:p w:rsidR="000E70F2" w:rsidRDefault="000E70F2">
      <w:pPr>
        <w:pStyle w:val="ConsPlusNormal"/>
        <w:spacing w:before="220"/>
        <w:ind w:firstLine="540"/>
        <w:jc w:val="both"/>
      </w:pPr>
      <w:bookmarkStart w:id="9" w:name="P69"/>
      <w:bookmarkEnd w:id="9"/>
      <w:r>
        <w:t xml:space="preserve">4. В </w:t>
      </w:r>
      <w:hyperlink w:anchor="P251" w:history="1">
        <w:r>
          <w:rPr>
            <w:color w:val="0000FF"/>
          </w:rPr>
          <w:t>разделе 1</w:t>
        </w:r>
      </w:hyperlink>
      <w:r>
        <w:t xml:space="preserve"> приложения N 1 к настоящим Правилам указывается:</w:t>
      </w:r>
    </w:p>
    <w:p w:rsidR="000E70F2" w:rsidRDefault="000E70F2">
      <w:pPr>
        <w:pStyle w:val="ConsPlusNormal"/>
        <w:spacing w:before="220"/>
        <w:ind w:firstLine="540"/>
        <w:jc w:val="both"/>
      </w:pPr>
      <w:r>
        <w:t xml:space="preserve">а) полное </w:t>
      </w:r>
      <w:hyperlink w:anchor="P253" w:history="1">
        <w:r>
          <w:rPr>
            <w:color w:val="0000FF"/>
          </w:rPr>
          <w:t>наименование</w:t>
        </w:r>
      </w:hyperlink>
      <w:r>
        <w:t xml:space="preserve"> органа контроля, в который направляется обращение;</w:t>
      </w:r>
    </w:p>
    <w:p w:rsidR="000E70F2" w:rsidRDefault="000E70F2">
      <w:pPr>
        <w:pStyle w:val="ConsPlusNormal"/>
        <w:spacing w:before="220"/>
        <w:ind w:firstLine="540"/>
        <w:jc w:val="both"/>
      </w:pPr>
      <w:r>
        <w:t xml:space="preserve">б) </w:t>
      </w:r>
      <w:hyperlink w:anchor="P260" w:history="1">
        <w:r>
          <w:rPr>
            <w:color w:val="0000FF"/>
          </w:rPr>
          <w:t>код</w:t>
        </w:r>
      </w:hyperlink>
      <w:r>
        <w:t>, установленный для случая направления обращения и принимающий следующие значения:</w:t>
      </w:r>
    </w:p>
    <w:p w:rsidR="000E70F2" w:rsidRDefault="000E70F2">
      <w:pPr>
        <w:pStyle w:val="ConsPlusNormal"/>
        <w:spacing w:before="220"/>
        <w:ind w:firstLine="540"/>
        <w:jc w:val="both"/>
      </w:pPr>
      <w:r>
        <w:t>1 - уклонение участника закупки от заключения контракта;</w:t>
      </w:r>
    </w:p>
    <w:p w:rsidR="000E70F2" w:rsidRDefault="000E70F2">
      <w:pPr>
        <w:pStyle w:val="ConsPlusNormal"/>
        <w:spacing w:before="220"/>
        <w:ind w:firstLine="540"/>
        <w:jc w:val="both"/>
      </w:pPr>
      <w:r>
        <w:t>2 - расторжение контракта по решению суда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r>
        <w:t>3 -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10" w:name="P75"/>
      <w:bookmarkEnd w:id="10"/>
      <w:r>
        <w:t xml:space="preserve">5. В </w:t>
      </w:r>
      <w:hyperlink w:anchor="P272" w:history="1">
        <w:r>
          <w:rPr>
            <w:color w:val="0000FF"/>
          </w:rPr>
          <w:t>разделе 2</w:t>
        </w:r>
      </w:hyperlink>
      <w:r>
        <w:t xml:space="preserve"> приложения N 1 к настоящим Правилам указывается следующая информация о заказчике:</w:t>
      </w:r>
    </w:p>
    <w:p w:rsidR="000E70F2" w:rsidRDefault="000E70F2">
      <w:pPr>
        <w:pStyle w:val="ConsPlusNormal"/>
        <w:spacing w:before="220"/>
        <w:ind w:firstLine="540"/>
        <w:jc w:val="both"/>
      </w:pPr>
      <w:r>
        <w:t xml:space="preserve">а) полное </w:t>
      </w:r>
      <w:hyperlink w:anchor="P278" w:history="1">
        <w:r>
          <w:rPr>
            <w:color w:val="0000FF"/>
          </w:rPr>
          <w:t>наименование</w:t>
        </w:r>
      </w:hyperlink>
      <w:r>
        <w:t>;</w:t>
      </w:r>
    </w:p>
    <w:p w:rsidR="000E70F2" w:rsidRDefault="000E70F2">
      <w:pPr>
        <w:pStyle w:val="ConsPlusNormal"/>
        <w:spacing w:before="220"/>
        <w:ind w:firstLine="540"/>
        <w:jc w:val="both"/>
      </w:pPr>
      <w:bookmarkStart w:id="11" w:name="P77"/>
      <w:bookmarkEnd w:id="11"/>
      <w:r>
        <w:t xml:space="preserve">б) идентификационный </w:t>
      </w:r>
      <w:hyperlink w:anchor="P280" w:history="1">
        <w:r>
          <w:rPr>
            <w:color w:val="0000FF"/>
          </w:rPr>
          <w:t>номер</w:t>
        </w:r>
      </w:hyperlink>
      <w:r>
        <w:t xml:space="preserve"> налогоплательщика;</w:t>
      </w:r>
    </w:p>
    <w:p w:rsidR="000E70F2" w:rsidRDefault="000E70F2">
      <w:pPr>
        <w:pStyle w:val="ConsPlusNormal"/>
        <w:spacing w:before="220"/>
        <w:ind w:firstLine="540"/>
        <w:jc w:val="both"/>
      </w:pPr>
      <w:bookmarkStart w:id="12" w:name="P78"/>
      <w:bookmarkEnd w:id="12"/>
      <w:r>
        <w:t xml:space="preserve">в) </w:t>
      </w:r>
      <w:hyperlink w:anchor="P283" w:history="1">
        <w:r>
          <w:rPr>
            <w:color w:val="0000FF"/>
          </w:rPr>
          <w:t>код</w:t>
        </w:r>
      </w:hyperlink>
      <w:r>
        <w:t xml:space="preserve"> причины постановки на учет в налоговом органе;</w:t>
      </w:r>
    </w:p>
    <w:p w:rsidR="000E70F2" w:rsidRDefault="000E70F2">
      <w:pPr>
        <w:pStyle w:val="ConsPlusNormal"/>
        <w:spacing w:before="220"/>
        <w:ind w:firstLine="540"/>
        <w:jc w:val="both"/>
      </w:pPr>
      <w:r>
        <w:t xml:space="preserve">г) </w:t>
      </w:r>
      <w:hyperlink w:anchor="P285"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24" w:history="1">
        <w:r>
          <w:rPr>
            <w:color w:val="0000FF"/>
          </w:rPr>
          <w:t>классификатором</w:t>
        </w:r>
      </w:hyperlink>
      <w:r>
        <w:t xml:space="preserve"> территорий муниципальных образований, телефон и адрес электронной почты;</w:t>
      </w:r>
    </w:p>
    <w:p w:rsidR="000E70F2" w:rsidRDefault="000E70F2">
      <w:pPr>
        <w:pStyle w:val="ConsPlusNormal"/>
        <w:spacing w:before="220"/>
        <w:ind w:firstLine="540"/>
        <w:jc w:val="both"/>
      </w:pPr>
      <w:bookmarkStart w:id="13" w:name="P80"/>
      <w:bookmarkEnd w:id="13"/>
      <w:proofErr w:type="gramStart"/>
      <w:r>
        <w:t xml:space="preserve">д) при осуществлении закупки в случае передачи в соответствии с Бюджетным </w:t>
      </w:r>
      <w:hyperlink r:id="rId25"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 полное </w:t>
      </w:r>
      <w:hyperlink w:anchor="P278" w:history="1">
        <w:r>
          <w:rPr>
            <w:color w:val="0000FF"/>
          </w:rPr>
          <w:t>наименование</w:t>
        </w:r>
      </w:hyperlink>
      <w:r>
        <w:t xml:space="preserve">, идентификационный </w:t>
      </w:r>
      <w:hyperlink w:anchor="P280" w:history="1">
        <w:r>
          <w:rPr>
            <w:color w:val="0000FF"/>
          </w:rPr>
          <w:t>номер</w:t>
        </w:r>
      </w:hyperlink>
      <w:r>
        <w:t xml:space="preserve"> налогоплательщика, </w:t>
      </w:r>
      <w:hyperlink w:anchor="P283" w:history="1">
        <w:r>
          <w:rPr>
            <w:color w:val="0000FF"/>
          </w:rPr>
          <w:t>код</w:t>
        </w:r>
      </w:hyperlink>
      <w:r>
        <w:t xml:space="preserve"> причины постановки на учет в налоговом органе, </w:t>
      </w:r>
      <w:hyperlink w:anchor="P285" w:history="1">
        <w:r>
          <w:rPr>
            <w:color w:val="0000FF"/>
          </w:rPr>
          <w:t>место</w:t>
        </w:r>
      </w:hyperlink>
      <w:r>
        <w:t xml:space="preserve"> нахождения с указанием кода территории населенного пункта в соответствии с Общероссийским </w:t>
      </w:r>
      <w:hyperlink r:id="rId26" w:history="1">
        <w:r>
          <w:rPr>
            <w:color w:val="0000FF"/>
          </w:rPr>
          <w:t>классификатором</w:t>
        </w:r>
      </w:hyperlink>
      <w:r>
        <w:t xml:space="preserve"> территорий муниципальных образований, телефон и адрес</w:t>
      </w:r>
      <w:proofErr w:type="gramEnd"/>
      <w:r>
        <w:t xml:space="preserve"> электронной почты такого учреждения, унитарного предприятия или иного юридического лица.</w:t>
      </w:r>
    </w:p>
    <w:p w:rsidR="000E70F2" w:rsidRDefault="000E70F2">
      <w:pPr>
        <w:pStyle w:val="ConsPlusNormal"/>
        <w:spacing w:before="220"/>
        <w:ind w:firstLine="540"/>
        <w:jc w:val="both"/>
      </w:pPr>
      <w:bookmarkStart w:id="14" w:name="P81"/>
      <w:bookmarkEnd w:id="14"/>
      <w:r>
        <w:t xml:space="preserve">6. В </w:t>
      </w:r>
      <w:hyperlink w:anchor="P300" w:history="1">
        <w:r>
          <w:rPr>
            <w:color w:val="0000FF"/>
          </w:rPr>
          <w:t>разделе 3</w:t>
        </w:r>
      </w:hyperlink>
      <w:r>
        <w:t xml:space="preserve"> приложения N 1 к настоящим Правилам указывается следующая информация о закупке:</w:t>
      </w:r>
    </w:p>
    <w:p w:rsidR="000E70F2" w:rsidRDefault="000E70F2">
      <w:pPr>
        <w:pStyle w:val="ConsPlusNormal"/>
        <w:spacing w:before="220"/>
        <w:ind w:firstLine="540"/>
        <w:jc w:val="both"/>
      </w:pPr>
      <w:r>
        <w:lastRenderedPageBreak/>
        <w:t xml:space="preserve">а) идентификационный </w:t>
      </w:r>
      <w:hyperlink w:anchor="P302" w:history="1">
        <w:r>
          <w:rPr>
            <w:color w:val="0000FF"/>
          </w:rPr>
          <w:t>код</w:t>
        </w:r>
      </w:hyperlink>
      <w:r>
        <w:t xml:space="preserve"> закупки;</w:t>
      </w:r>
    </w:p>
    <w:p w:rsidR="000E70F2" w:rsidRDefault="000E70F2">
      <w:pPr>
        <w:pStyle w:val="ConsPlusNormal"/>
        <w:spacing w:before="220"/>
        <w:ind w:firstLine="540"/>
        <w:jc w:val="both"/>
      </w:pPr>
      <w:r>
        <w:t xml:space="preserve">б) </w:t>
      </w:r>
      <w:hyperlink w:anchor="P304" w:history="1">
        <w:r>
          <w:rPr>
            <w:color w:val="0000FF"/>
          </w:rPr>
          <w:t>наименование</w:t>
        </w:r>
      </w:hyperlink>
      <w:r>
        <w:t xml:space="preserve"> объекта закупки;</w:t>
      </w:r>
    </w:p>
    <w:p w:rsidR="000E70F2" w:rsidRDefault="000E70F2">
      <w:pPr>
        <w:pStyle w:val="ConsPlusNormal"/>
        <w:spacing w:before="220"/>
        <w:ind w:firstLine="540"/>
        <w:jc w:val="both"/>
      </w:pPr>
      <w:r>
        <w:t xml:space="preserve">в) начальная (максимальная) </w:t>
      </w:r>
      <w:hyperlink w:anchor="P306" w:history="1">
        <w:r>
          <w:rPr>
            <w:color w:val="0000FF"/>
          </w:rPr>
          <w:t>цена</w:t>
        </w:r>
      </w:hyperlink>
      <w:r>
        <w:t xml:space="preserve"> контракта или максимальное значение цены контракта (в случае, предусмотренном </w:t>
      </w:r>
      <w:hyperlink r:id="rId27"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28" w:history="1">
        <w:r>
          <w:rPr>
            <w:color w:val="0000FF"/>
          </w:rPr>
          <w:t>частью 2 статьи 34</w:t>
        </w:r>
      </w:hyperlink>
      <w:r>
        <w:t xml:space="preserve"> Федерального закона);</w:t>
      </w:r>
    </w:p>
    <w:p w:rsidR="000E70F2" w:rsidRDefault="000E70F2">
      <w:pPr>
        <w:pStyle w:val="ConsPlusNormal"/>
        <w:spacing w:before="220"/>
        <w:ind w:firstLine="540"/>
        <w:jc w:val="both"/>
      </w:pPr>
      <w:r>
        <w:t xml:space="preserve">г) </w:t>
      </w:r>
      <w:hyperlink w:anchor="P308" w:history="1">
        <w:r>
          <w:rPr>
            <w:color w:val="0000FF"/>
          </w:rPr>
          <w:t>цена</w:t>
        </w:r>
      </w:hyperlink>
      <w:r>
        <w:t xml:space="preserve"> контракта, срок его исполнения, дата его расторжения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15" w:name="P86"/>
      <w:bookmarkEnd w:id="15"/>
      <w:r>
        <w:t xml:space="preserve">7. В </w:t>
      </w:r>
      <w:hyperlink w:anchor="P315" w:history="1">
        <w:r>
          <w:rPr>
            <w:color w:val="0000FF"/>
          </w:rPr>
          <w:t>разделе 4</w:t>
        </w:r>
      </w:hyperlink>
      <w:r>
        <w:t xml:space="preserve"> приложения N 1 к настоящим Правилам указывается следующая информация об участнике закупки или о поставщике (подрядчике, исполнителе):</w:t>
      </w:r>
    </w:p>
    <w:p w:rsidR="000E70F2" w:rsidRDefault="000E70F2">
      <w:pPr>
        <w:pStyle w:val="ConsPlusNormal"/>
        <w:spacing w:before="220"/>
        <w:ind w:firstLine="540"/>
        <w:jc w:val="both"/>
      </w:pPr>
      <w:r>
        <w:t xml:space="preserve">а) полное и сокращенное (при наличии) </w:t>
      </w:r>
      <w:hyperlink w:anchor="P321" w:history="1">
        <w:r>
          <w:rPr>
            <w:color w:val="0000FF"/>
          </w:rPr>
          <w:t>наименование</w:t>
        </w:r>
      </w:hyperlink>
      <w:r>
        <w:t xml:space="preserve"> юридического лица или иностранного юридического лица (либо аккредитованного филиала или представительства иностранного юридического лица).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r>
        <w:t xml:space="preserve">б) </w:t>
      </w:r>
      <w:hyperlink w:anchor="P321" w:history="1">
        <w:r>
          <w:rPr>
            <w:color w:val="0000FF"/>
          </w:rPr>
          <w:t>фамилия</w:t>
        </w:r>
      </w:hyperlink>
      <w:r>
        <w:t>, имя, отчество (при наличии).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E70F2" w:rsidRDefault="000E70F2">
      <w:pPr>
        <w:pStyle w:val="ConsPlusNormal"/>
        <w:spacing w:before="220"/>
        <w:ind w:firstLine="540"/>
        <w:jc w:val="both"/>
      </w:pPr>
      <w:r>
        <w:t xml:space="preserve">в) идентификационный </w:t>
      </w:r>
      <w:hyperlink w:anchor="P323" w:history="1">
        <w:r>
          <w:rPr>
            <w:color w:val="0000FF"/>
          </w:rPr>
          <w:t>номер</w:t>
        </w:r>
      </w:hyperlink>
      <w:r>
        <w:t xml:space="preserve"> налогоплательщика юридического лица (аккредитованного филиала или представительства иностранного юридического лица) или для иностранного юридического лица - аналог идентификационного номера налогоплательщика в соответствии с законодательством соответствующего государства. </w:t>
      </w:r>
      <w:proofErr w:type="gramStart"/>
      <w:r>
        <w:t>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roofErr w:type="gramEnd"/>
    </w:p>
    <w:p w:rsidR="000E70F2" w:rsidRDefault="000E70F2">
      <w:pPr>
        <w:pStyle w:val="ConsPlusNormal"/>
        <w:spacing w:before="220"/>
        <w:ind w:firstLine="540"/>
        <w:jc w:val="both"/>
      </w:pPr>
      <w:bookmarkStart w:id="16" w:name="P90"/>
      <w:bookmarkEnd w:id="16"/>
      <w:r>
        <w:t xml:space="preserve">г) </w:t>
      </w:r>
      <w:hyperlink w:anchor="P332" w:history="1">
        <w:r>
          <w:rPr>
            <w:color w:val="0000FF"/>
          </w:rPr>
          <w:t>фамилии</w:t>
        </w:r>
      </w:hyperlink>
      <w:r>
        <w:t xml:space="preserve">,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w:t>
      </w:r>
      <w:proofErr w:type="gramStart"/>
      <w:r>
        <w:t>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roofErr w:type="gramEnd"/>
    </w:p>
    <w:p w:rsidR="000E70F2" w:rsidRDefault="000E70F2">
      <w:pPr>
        <w:pStyle w:val="ConsPlusNormal"/>
        <w:spacing w:before="220"/>
        <w:ind w:firstLine="540"/>
        <w:jc w:val="both"/>
      </w:pPr>
      <w:r>
        <w:t xml:space="preserve">д) идентификационный </w:t>
      </w:r>
      <w:hyperlink w:anchor="P323" w:history="1">
        <w:r>
          <w:rPr>
            <w:color w:val="0000FF"/>
          </w:rPr>
          <w:t>номер</w:t>
        </w:r>
      </w:hyperlink>
      <w:r>
        <w:t xml:space="preserve"> налогоплательщика или аналог идентификационного номера налогоплательщика в соответствии с законодательством соответствующего государства.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иностранным гражданином;</w:t>
      </w:r>
    </w:p>
    <w:p w:rsidR="000E70F2" w:rsidRDefault="000E70F2">
      <w:pPr>
        <w:pStyle w:val="ConsPlusNormal"/>
        <w:spacing w:before="220"/>
        <w:ind w:firstLine="540"/>
        <w:jc w:val="both"/>
      </w:pPr>
      <w:r>
        <w:t xml:space="preserve">е) </w:t>
      </w:r>
      <w:hyperlink w:anchor="P326" w:history="1">
        <w:r>
          <w:rPr>
            <w:color w:val="0000FF"/>
          </w:rPr>
          <w:t>код</w:t>
        </w:r>
      </w:hyperlink>
      <w:r>
        <w:t xml:space="preserve"> причины постановки на учет юридического лица (аккредитованного филиала или представительства иностранного юридического лица) и дата постановки на учет в налоговом органе. 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w:t>
      </w:r>
      <w:r>
        <w:lastRenderedPageBreak/>
        <w:t>или представительством иностранного юридического лица;</w:t>
      </w:r>
    </w:p>
    <w:p w:rsidR="000E70F2" w:rsidRDefault="000E70F2">
      <w:pPr>
        <w:pStyle w:val="ConsPlusNormal"/>
        <w:spacing w:before="220"/>
        <w:ind w:firstLine="540"/>
        <w:jc w:val="both"/>
      </w:pPr>
      <w:r>
        <w:t xml:space="preserve">ж)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с указанием кода территории населенного пункта в соответствии с Общероссийским </w:t>
      </w:r>
      <w:hyperlink r:id="rId29" w:history="1">
        <w:r>
          <w:rPr>
            <w:color w:val="0000FF"/>
          </w:rPr>
          <w:t>классификатором</w:t>
        </w:r>
      </w:hyperlink>
      <w:r>
        <w:t xml:space="preserve"> территорий муниципальных образований. </w:t>
      </w:r>
      <w:proofErr w:type="gramStart"/>
      <w:r>
        <w:t>Указывается в случае,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roofErr w:type="gramEnd"/>
    </w:p>
    <w:p w:rsidR="000E70F2" w:rsidRDefault="000E70F2">
      <w:pPr>
        <w:pStyle w:val="ConsPlusNormal"/>
        <w:spacing w:before="220"/>
        <w:ind w:firstLine="540"/>
        <w:jc w:val="both"/>
      </w:pPr>
      <w:r>
        <w:t xml:space="preserve">з) </w:t>
      </w:r>
      <w:hyperlink w:anchor="P328" w:history="1">
        <w:r>
          <w:rPr>
            <w:color w:val="0000FF"/>
          </w:rPr>
          <w:t>адрес</w:t>
        </w:r>
      </w:hyperlink>
      <w:r>
        <w:t xml:space="preserve"> места жительства физического лица, в том числе зарегистрированного в качестве индивидуального предпринимателя, с указанием кода территории населенного пункта в соответствии с Общероссийским </w:t>
      </w:r>
      <w:hyperlink r:id="rId30" w:history="1">
        <w:r>
          <w:rPr>
            <w:color w:val="0000FF"/>
          </w:rPr>
          <w:t>классификатором</w:t>
        </w:r>
      </w:hyperlink>
      <w:r>
        <w:t xml:space="preserve"> территорий муниципальных образований. Указывается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E70F2" w:rsidRDefault="000E70F2">
      <w:pPr>
        <w:pStyle w:val="ConsPlusNormal"/>
        <w:spacing w:before="220"/>
        <w:ind w:firstLine="540"/>
        <w:jc w:val="both"/>
      </w:pPr>
      <w:r>
        <w:t xml:space="preserve">и) </w:t>
      </w:r>
      <w:hyperlink w:anchor="P336" w:history="1">
        <w:r>
          <w:rPr>
            <w:color w:val="0000FF"/>
          </w:rPr>
          <w:t>номер</w:t>
        </w:r>
      </w:hyperlink>
      <w:r>
        <w:t xml:space="preserve"> реестровой записи из единого реестра участников закупок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(подрядчика, исполнителя) на сумму, предусмотренную </w:t>
      </w:r>
      <w:hyperlink r:id="rId31" w:history="1">
        <w:r>
          <w:rPr>
            <w:color w:val="0000FF"/>
          </w:rPr>
          <w:t>частью 12 статьи 93</w:t>
        </w:r>
      </w:hyperlink>
      <w:r>
        <w:t xml:space="preserve"> Федерального закона (далее - электронные процедуры).</w:t>
      </w:r>
    </w:p>
    <w:p w:rsidR="000E70F2" w:rsidRDefault="000E70F2">
      <w:pPr>
        <w:pStyle w:val="ConsPlusNormal"/>
        <w:jc w:val="both"/>
      </w:pPr>
      <w:r>
        <w:t>(</w:t>
      </w:r>
      <w:proofErr w:type="gramStart"/>
      <w:r>
        <w:t>в</w:t>
      </w:r>
      <w:proofErr w:type="gramEnd"/>
      <w:r>
        <w:t xml:space="preserve"> ред. </w:t>
      </w:r>
      <w:hyperlink r:id="rId32" w:history="1">
        <w:r>
          <w:rPr>
            <w:color w:val="0000FF"/>
          </w:rPr>
          <w:t>Постановления</w:t>
        </w:r>
      </w:hyperlink>
      <w:r>
        <w:t xml:space="preserve"> Правительства РФ от 01.12.2021 N 2151)</w:t>
      </w:r>
    </w:p>
    <w:p w:rsidR="000E70F2" w:rsidRDefault="000E70F2">
      <w:pPr>
        <w:pStyle w:val="ConsPlusNormal"/>
        <w:spacing w:before="220"/>
        <w:ind w:firstLine="540"/>
        <w:jc w:val="both"/>
      </w:pPr>
      <w:bookmarkStart w:id="17" w:name="P97"/>
      <w:bookmarkEnd w:id="17"/>
      <w:r>
        <w:t xml:space="preserve">8. К </w:t>
      </w:r>
      <w:hyperlink w:anchor="P248" w:history="1">
        <w:r>
          <w:rPr>
            <w:color w:val="0000FF"/>
          </w:rPr>
          <w:t>обращению</w:t>
        </w:r>
      </w:hyperlink>
      <w:r>
        <w:t xml:space="preserve"> прилагаются следующие документы:</w:t>
      </w:r>
    </w:p>
    <w:p w:rsidR="000E70F2" w:rsidRDefault="000E70F2">
      <w:pPr>
        <w:pStyle w:val="ConsPlusNormal"/>
        <w:spacing w:before="220"/>
        <w:ind w:firstLine="540"/>
        <w:jc w:val="both"/>
      </w:pPr>
      <w:r>
        <w:t>а) протокол о признании участника закупки уклонившимся от заключения контракта в случае направления обращения при проведении закрытого способа определения поставщика (подрядчика, исполнителя);</w:t>
      </w:r>
    </w:p>
    <w:p w:rsidR="000E70F2" w:rsidRDefault="000E70F2">
      <w:pPr>
        <w:pStyle w:val="ConsPlusNormal"/>
        <w:jc w:val="both"/>
      </w:pPr>
      <w:r>
        <w:t xml:space="preserve">(в ред. </w:t>
      </w:r>
      <w:hyperlink r:id="rId33" w:history="1">
        <w:r>
          <w:rPr>
            <w:color w:val="0000FF"/>
          </w:rPr>
          <w:t>Постановления</w:t>
        </w:r>
      </w:hyperlink>
      <w:r>
        <w:t xml:space="preserve"> Правительства РФ от 01.12.2021 N 2151)</w:t>
      </w:r>
    </w:p>
    <w:p w:rsidR="000E70F2" w:rsidRDefault="000E70F2">
      <w:pPr>
        <w:pStyle w:val="ConsPlusNormal"/>
        <w:spacing w:before="220"/>
        <w:ind w:firstLine="540"/>
        <w:jc w:val="both"/>
      </w:pPr>
      <w:bookmarkStart w:id="18" w:name="P100"/>
      <w:bookmarkEnd w:id="18"/>
      <w:r>
        <w:t>б) решение суда о расторжении контракта в связи с существенным нарушением поставщиком (подрядчиком, исполнителем) условий контракта,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19" w:name="P101"/>
      <w:bookmarkEnd w:id="19"/>
      <w:r>
        <w:t>в) решение заказчика об одностороннем отказе от исполнения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r>
        <w:t>г) 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Предусмотренные настоящим подпунктом документы прилагаются в случае направления обращения при проведении закрытого конкурса, закрытого аукциона.</w:t>
      </w:r>
    </w:p>
    <w:p w:rsidR="000E70F2" w:rsidRDefault="000E70F2">
      <w:pPr>
        <w:pStyle w:val="ConsPlusNormal"/>
        <w:jc w:val="both"/>
      </w:pPr>
      <w:r>
        <w:t>(</w:t>
      </w:r>
      <w:proofErr w:type="gramStart"/>
      <w:r>
        <w:t>в</w:t>
      </w:r>
      <w:proofErr w:type="gramEnd"/>
      <w:r>
        <w:t xml:space="preserve"> ред. </w:t>
      </w:r>
      <w:hyperlink r:id="rId34" w:history="1">
        <w:r>
          <w:rPr>
            <w:color w:val="0000FF"/>
          </w:rPr>
          <w:t>Постановления</w:t>
        </w:r>
      </w:hyperlink>
      <w:r>
        <w:t xml:space="preserve"> Правительства РФ от 01.12.2021 N 2151)</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П. 9 (кроме </w:t>
            </w:r>
            <w:hyperlink w:anchor="P113" w:history="1">
              <w:r>
                <w:rPr>
                  <w:color w:val="0000FF"/>
                </w:rPr>
                <w:t>абз. 5 пп. "а"</w:t>
              </w:r>
            </w:hyperlink>
            <w:r>
              <w:rPr>
                <w:color w:val="392C69"/>
              </w:rPr>
              <w:t xml:space="preserve"> в части, </w:t>
            </w:r>
            <w:hyperlink w:anchor="P122" w:history="1">
              <w:r>
                <w:rPr>
                  <w:color w:val="0000FF"/>
                </w:rPr>
                <w:t>пп. "д"</w:t>
              </w:r>
            </w:hyperlink>
            <w:r>
              <w:rPr>
                <w:color w:val="392C69"/>
              </w:rPr>
              <w:t xml:space="preserve"> в части) </w:t>
            </w:r>
            <w:hyperlink w:anchor="P29" w:history="1">
              <w:r>
                <w:rPr>
                  <w:color w:val="0000FF"/>
                </w:rPr>
                <w:t>вступает</w:t>
              </w:r>
            </w:hyperlink>
            <w:r>
              <w:rPr>
                <w:color w:val="392C69"/>
              </w:rPr>
              <w:t xml:space="preserve"> в силу с 01.04.2022. До этого направление обращения </w:t>
            </w:r>
            <w:hyperlink w:anchor="P27" w:history="1">
              <w:r>
                <w:rPr>
                  <w:color w:val="0000FF"/>
                </w:rPr>
                <w:t>осуществляется</w:t>
              </w:r>
            </w:hyperlink>
            <w:r>
              <w:rPr>
                <w:color w:val="392C69"/>
              </w:rPr>
              <w:t xml:space="preserve"> в соответствии с </w:t>
            </w:r>
            <w:hyperlink w:anchor="P127" w:history="1">
              <w:r>
                <w:rPr>
                  <w:color w:val="0000FF"/>
                </w:rPr>
                <w:t>п. 10</w:t>
              </w:r>
            </w:hyperlink>
            <w:r>
              <w:rPr>
                <w:color w:val="392C69"/>
              </w:rPr>
              <w:t xml:space="preserve"> и </w:t>
            </w:r>
            <w:hyperlink w:anchor="P179" w:history="1">
              <w:r>
                <w:rPr>
                  <w:color w:val="0000FF"/>
                </w:rPr>
                <w:t>абз. 3 пп. "а" п. 16</w:t>
              </w:r>
            </w:hyperlink>
            <w:r>
              <w:rPr>
                <w:color w:val="392C69"/>
              </w:rPr>
              <w:t xml:space="preserve"> без </w:t>
            </w:r>
            <w:r>
              <w:rPr>
                <w:color w:val="392C69"/>
              </w:rPr>
              <w:lastRenderedPageBreak/>
              <w:t>использования ЕИС.</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20" w:name="P106"/>
      <w:bookmarkEnd w:id="20"/>
      <w:r>
        <w:lastRenderedPageBreak/>
        <w:t>9. При проведении электронной процедуры:</w:t>
      </w:r>
    </w:p>
    <w:p w:rsidR="000E70F2" w:rsidRDefault="000E70F2">
      <w:pPr>
        <w:pStyle w:val="ConsPlusNormal"/>
        <w:spacing w:before="220"/>
        <w:ind w:firstLine="540"/>
        <w:jc w:val="both"/>
      </w:pPr>
      <w:bookmarkStart w:id="21" w:name="P107"/>
      <w:bookmarkEnd w:id="21"/>
      <w:r>
        <w:t xml:space="preserve">а) заказчик формирует обращение, прилагает предусмотренные </w:t>
      </w:r>
      <w:hyperlink w:anchor="P97" w:history="1">
        <w:r>
          <w:rPr>
            <w:color w:val="0000FF"/>
          </w:rPr>
          <w:t>пунктом 8</w:t>
        </w:r>
      </w:hyperlink>
      <w:r>
        <w:t xml:space="preserve"> настоящих </w:t>
      </w:r>
      <w:proofErr w:type="gramStart"/>
      <w:r>
        <w:t>Правил</w:t>
      </w:r>
      <w:proofErr w:type="gramEnd"/>
      <w:r>
        <w:t xml:space="preserve"> документы с использованием единой информационной системы и подписывает их усиленной квалифицированной электронной подписью лица, имеющего право действовать от имени заказчика. При этом:</w:t>
      </w:r>
    </w:p>
    <w:p w:rsidR="000E70F2" w:rsidRDefault="000E70F2">
      <w:pPr>
        <w:pStyle w:val="ConsPlusNormal"/>
        <w:spacing w:before="220"/>
        <w:ind w:firstLine="540"/>
        <w:jc w:val="both"/>
      </w:pPr>
      <w:r>
        <w:t xml:space="preserve">в случае направления обращения в связи с уклонением участника закупки от заключения контракта такое обращение формируется заказчиком </w:t>
      </w:r>
      <w:proofErr w:type="gramStart"/>
      <w:r>
        <w:t>с использованием единой информационной системы одновременно с формированием с использованием единой информационной системы протокола о признании такого участника закупки уклонившимся от заключения</w:t>
      </w:r>
      <w:proofErr w:type="gramEnd"/>
      <w:r>
        <w:t xml:space="preserve"> контракта;</w:t>
      </w:r>
    </w:p>
    <w:p w:rsidR="000E70F2" w:rsidRDefault="000E70F2">
      <w:pPr>
        <w:pStyle w:val="ConsPlusNormal"/>
        <w:spacing w:before="220"/>
        <w:ind w:firstLine="540"/>
        <w:jc w:val="both"/>
      </w:pPr>
      <w:r>
        <w:t xml:space="preserve">информация, предусмотренная </w:t>
      </w:r>
      <w:hyperlink w:anchor="P75" w:history="1">
        <w:r>
          <w:rPr>
            <w:color w:val="0000FF"/>
          </w:rPr>
          <w:t>пунктом 5</w:t>
        </w:r>
      </w:hyperlink>
      <w:r>
        <w:t xml:space="preserve"> настоящих Правил, формируется автоматически в соответствии со сведениями, включенными в реестр участников бюджетного процесса, а также юридических лиц, не являющихся участниками бюджетного процесса. </w:t>
      </w:r>
      <w:proofErr w:type="gramStart"/>
      <w:r>
        <w:t xml:space="preserve">При осуществлении закупки в случае передачи в соответствии с Бюджетным </w:t>
      </w:r>
      <w:hyperlink r:id="rId35" w:history="1">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заказчика такая информация формируется после указания предусмотренной </w:t>
      </w:r>
      <w:hyperlink w:anchor="P77" w:history="1">
        <w:r>
          <w:rPr>
            <w:color w:val="0000FF"/>
          </w:rPr>
          <w:t>подпунктами "б"</w:t>
        </w:r>
      </w:hyperlink>
      <w:r>
        <w:t xml:space="preserve"> и </w:t>
      </w:r>
      <w:hyperlink w:anchor="P78" w:history="1">
        <w:r>
          <w:rPr>
            <w:color w:val="0000FF"/>
          </w:rPr>
          <w:t>"в" пункта 5</w:t>
        </w:r>
      </w:hyperlink>
      <w:r>
        <w:t xml:space="preserve"> настоящих Правил информации об органе или организации, являющихся государственными, муниципальными заказчиками и передавших таким лицам полномочия государственного, муниципального заказчика;</w:t>
      </w:r>
      <w:proofErr w:type="gramEnd"/>
    </w:p>
    <w:p w:rsidR="000E70F2" w:rsidRDefault="000E70F2">
      <w:pPr>
        <w:pStyle w:val="ConsPlusNormal"/>
        <w:spacing w:before="220"/>
        <w:ind w:firstLine="540"/>
        <w:jc w:val="both"/>
      </w:pPr>
      <w:r>
        <w:t xml:space="preserve">информация, предусмотренная </w:t>
      </w:r>
      <w:hyperlink w:anchor="P81" w:history="1">
        <w:r>
          <w:rPr>
            <w:color w:val="0000FF"/>
          </w:rPr>
          <w:t>пунктом 6</w:t>
        </w:r>
      </w:hyperlink>
      <w:r>
        <w:t xml:space="preserve"> настоящих Правил, формируется автоматически в соответствии с извещением об осуществлении закупки;</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Абз. 5 пп. "а" п. 9 в части автоматического формирования информации, предусмотренной пп. "г" п. 7 Правил </w:t>
            </w:r>
            <w:hyperlink w:anchor="P30"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22" w:name="P113"/>
      <w:bookmarkEnd w:id="22"/>
      <w:r>
        <w:t xml:space="preserve">информация, предусмотренная </w:t>
      </w:r>
      <w:hyperlink w:anchor="P86" w:history="1">
        <w:r>
          <w:rPr>
            <w:color w:val="0000FF"/>
          </w:rPr>
          <w:t>пунктом 7</w:t>
        </w:r>
      </w:hyperlink>
      <w:r>
        <w:t xml:space="preserve"> настоящих Правил (за исключением кода территории населенного пункта в соответствии с Общероссийским </w:t>
      </w:r>
      <w:hyperlink r:id="rId36" w:history="1">
        <w:r>
          <w:rPr>
            <w:color w:val="0000FF"/>
          </w:rPr>
          <w:t>классификатором</w:t>
        </w:r>
      </w:hyperlink>
      <w:r>
        <w:t xml:space="preserve"> территорий муниципальных образований), формируется автоматически в соответствии с единым реестром участников закупок;</w:t>
      </w:r>
    </w:p>
    <w:p w:rsidR="000E70F2" w:rsidRDefault="000E70F2">
      <w:pPr>
        <w:pStyle w:val="ConsPlusNormal"/>
        <w:spacing w:before="220"/>
        <w:ind w:firstLine="540"/>
        <w:jc w:val="both"/>
      </w:pPr>
      <w:r>
        <w:t xml:space="preserve">если предусмотренное </w:t>
      </w:r>
      <w:hyperlink w:anchor="P100" w:history="1">
        <w:r>
          <w:rPr>
            <w:color w:val="0000FF"/>
          </w:rPr>
          <w:t>подпунктом "б" пункта 8</w:t>
        </w:r>
      </w:hyperlink>
      <w:r>
        <w:t xml:space="preserve"> настоящих Правил решение суда выполнено в форме электронного документа вместо приложения такого решения, в обращении указывается адрес страницы официального сайта суда в информационно-телекоммуникационной сети "Интернет", на которой размещено решение такого суда;</w:t>
      </w:r>
    </w:p>
    <w:p w:rsidR="000E70F2" w:rsidRDefault="000E70F2">
      <w:pPr>
        <w:pStyle w:val="ConsPlusNormal"/>
        <w:spacing w:before="220"/>
        <w:ind w:firstLine="540"/>
        <w:jc w:val="both"/>
      </w:pPr>
      <w:r>
        <w:t xml:space="preserve">документ, предусмотренный </w:t>
      </w:r>
      <w:hyperlink w:anchor="P101" w:history="1">
        <w:r>
          <w:rPr>
            <w:color w:val="0000FF"/>
          </w:rPr>
          <w:t>подпунктом "в" пункта 8</w:t>
        </w:r>
      </w:hyperlink>
      <w:r>
        <w:t xml:space="preserve"> настоящих Правил, прилагается автоматически в случае его размещения в соответствии с Федеральным </w:t>
      </w:r>
      <w:hyperlink r:id="rId37" w:history="1">
        <w:r>
          <w:rPr>
            <w:color w:val="0000FF"/>
          </w:rPr>
          <w:t>законом</w:t>
        </w:r>
      </w:hyperlink>
      <w:r>
        <w:t xml:space="preserve"> в единой информационной системе;</w:t>
      </w:r>
    </w:p>
    <w:p w:rsidR="000E70F2" w:rsidRDefault="000E70F2">
      <w:pPr>
        <w:pStyle w:val="ConsPlusNormal"/>
        <w:spacing w:before="220"/>
        <w:ind w:firstLine="540"/>
        <w:jc w:val="both"/>
      </w:pPr>
      <w:r>
        <w:t xml:space="preserve">б) обращение направляется автоматически с использованием единой информационной системы в орган контроля не позднее одного часа с момента его подписания в соответствии с </w:t>
      </w:r>
      <w:hyperlink w:anchor="P107" w:history="1">
        <w:r>
          <w:rPr>
            <w:color w:val="0000FF"/>
          </w:rPr>
          <w:t>подпунктом "а"</w:t>
        </w:r>
      </w:hyperlink>
      <w:r>
        <w:t xml:space="preserve"> настоящего пункта, за исключением случая формирования обращения в единой информационной системе с нарушением положений </w:t>
      </w:r>
      <w:hyperlink w:anchor="P69" w:history="1">
        <w:r>
          <w:rPr>
            <w:color w:val="0000FF"/>
          </w:rPr>
          <w:t>пунктов 4</w:t>
        </w:r>
      </w:hyperlink>
      <w:r>
        <w:t xml:space="preserve"> - </w:t>
      </w:r>
      <w:hyperlink w:anchor="P86" w:history="1">
        <w:r>
          <w:rPr>
            <w:color w:val="0000FF"/>
          </w:rPr>
          <w:t>7</w:t>
        </w:r>
      </w:hyperlink>
      <w:r>
        <w:t xml:space="preserve"> настоящих Правил;</w:t>
      </w:r>
    </w:p>
    <w:p w:rsidR="000E70F2" w:rsidRDefault="000E70F2">
      <w:pPr>
        <w:pStyle w:val="ConsPlusNormal"/>
        <w:spacing w:before="220"/>
        <w:ind w:firstLine="540"/>
        <w:jc w:val="both"/>
      </w:pPr>
      <w:bookmarkStart w:id="23" w:name="P117"/>
      <w:bookmarkEnd w:id="23"/>
      <w:r>
        <w:t xml:space="preserve">в) датой поступления обращения в орган контроля считается дата его поступления в соответствии с часовой зоной, в которой расположен орган контроля, либо в случае, </w:t>
      </w:r>
      <w:r>
        <w:lastRenderedPageBreak/>
        <w:t xml:space="preserve">предусмотренном </w:t>
      </w:r>
      <w:hyperlink w:anchor="P125" w:history="1">
        <w:r>
          <w:rPr>
            <w:color w:val="0000FF"/>
          </w:rPr>
          <w:t>подпунктом "ж"</w:t>
        </w:r>
      </w:hyperlink>
      <w:r>
        <w:t xml:space="preserve"> настоящего пункта, - дата поступления документов, представленных в соответствии с </w:t>
      </w:r>
      <w:hyperlink w:anchor="P126" w:history="1">
        <w:r>
          <w:rPr>
            <w:color w:val="0000FF"/>
          </w:rPr>
          <w:t>подпунктом "з"</w:t>
        </w:r>
      </w:hyperlink>
      <w:r>
        <w:t xml:space="preserve"> настоящего пункта;</w:t>
      </w:r>
    </w:p>
    <w:p w:rsidR="000E70F2" w:rsidRDefault="000E70F2">
      <w:pPr>
        <w:pStyle w:val="ConsPlusNormal"/>
        <w:spacing w:before="220"/>
        <w:ind w:firstLine="540"/>
        <w:jc w:val="both"/>
      </w:pPr>
      <w:bookmarkStart w:id="24" w:name="P118"/>
      <w:bookmarkEnd w:id="24"/>
      <w:r>
        <w:t xml:space="preserve">г) орган контроля размещает (за исключением случаев, предусмотренных </w:t>
      </w:r>
      <w:hyperlink w:anchor="P123" w:history="1">
        <w:r>
          <w:rPr>
            <w:color w:val="0000FF"/>
          </w:rPr>
          <w:t>подпунктами "е"</w:t>
        </w:r>
      </w:hyperlink>
      <w:r>
        <w:t xml:space="preserve"> и </w:t>
      </w:r>
      <w:hyperlink w:anchor="P125" w:history="1">
        <w:r>
          <w:rPr>
            <w:color w:val="0000FF"/>
          </w:rPr>
          <w:t>"ж"</w:t>
        </w:r>
      </w:hyperlink>
      <w:r>
        <w:t xml:space="preserve"> настоящего пункта) не позднее одного рабочего дня со дня, следующего за днем поступления обращения в соответствии с </w:t>
      </w:r>
      <w:hyperlink w:anchor="P117" w:history="1">
        <w:r>
          <w:rPr>
            <w:color w:val="0000FF"/>
          </w:rPr>
          <w:t>подпунктом "в"</w:t>
        </w:r>
      </w:hyperlink>
      <w:r>
        <w:t xml:space="preserve"> настоящего пункта, информацию о проведении внеплановой проверки в реестре, предусмотренном </w:t>
      </w:r>
      <w:hyperlink r:id="rId38" w:history="1">
        <w:r>
          <w:rPr>
            <w:color w:val="0000FF"/>
          </w:rPr>
          <w:t>частью 21 статьи 99</w:t>
        </w:r>
      </w:hyperlink>
      <w:r>
        <w:t xml:space="preserve"> Федерального закона;</w:t>
      </w:r>
    </w:p>
    <w:p w:rsidR="000E70F2" w:rsidRDefault="000E70F2">
      <w:pPr>
        <w:pStyle w:val="ConsPlusNormal"/>
        <w:jc w:val="both"/>
      </w:pPr>
      <w:r>
        <w:t xml:space="preserve">(в ред. </w:t>
      </w:r>
      <w:hyperlink r:id="rId39" w:history="1">
        <w:r>
          <w:rPr>
            <w:color w:val="0000FF"/>
          </w:rPr>
          <w:t>Постановления</w:t>
        </w:r>
      </w:hyperlink>
      <w:r>
        <w:t xml:space="preserve"> Правительства РФ от 27.01.2022 N 60)</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Пп. "д" п. 9 в части направления уведомления участнику закупки, поставщику (подрядчику, исполнителю) </w:t>
            </w:r>
            <w:hyperlink w:anchor="P30" w:history="1">
              <w:r>
                <w:rPr>
                  <w:color w:val="0000FF"/>
                </w:rPr>
                <w:t>вступает</w:t>
              </w:r>
            </w:hyperlink>
            <w:r>
              <w:rPr>
                <w:color w:val="392C69"/>
              </w:rPr>
              <w:t xml:space="preserve"> в силу с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25" w:name="P122"/>
      <w:bookmarkEnd w:id="25"/>
      <w:proofErr w:type="gramStart"/>
      <w:r>
        <w:t xml:space="preserve">д) не позднее трех часов с момента размещения информации в соответствии с </w:t>
      </w:r>
      <w:hyperlink w:anchor="P118" w:history="1">
        <w:r>
          <w:rPr>
            <w:color w:val="0000FF"/>
          </w:rPr>
          <w:t>подпунктом "г"</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 с использованием единой информационной системы автоматически направляется уведомление о размещении такой информации в реестре, предусмотренном </w:t>
      </w:r>
      <w:hyperlink r:id="rId40" w:history="1">
        <w:r>
          <w:rPr>
            <w:color w:val="0000FF"/>
          </w:rPr>
          <w:t>частью 21 статьи 99</w:t>
        </w:r>
      </w:hyperlink>
      <w:r>
        <w:t xml:space="preserve"> Федерального закона.</w:t>
      </w:r>
      <w:proofErr w:type="gramEnd"/>
      <w:r>
        <w:t xml:space="preserve"> Такое уведомление считается надлежащим уведомлением заказчика, участника закупки, поставщика (подрядчика, исполнителя) о месте, дате и времени рассмотрения обращения и проведения проверок, предусмотренных </w:t>
      </w:r>
      <w:hyperlink w:anchor="P146" w:history="1">
        <w:r>
          <w:rPr>
            <w:color w:val="0000FF"/>
          </w:rPr>
          <w:t>подпунктом "а" пункта 13</w:t>
        </w:r>
      </w:hyperlink>
      <w:r>
        <w:t xml:space="preserve"> настоящих Правил;</w:t>
      </w:r>
    </w:p>
    <w:p w:rsidR="000E70F2" w:rsidRDefault="000E70F2">
      <w:pPr>
        <w:pStyle w:val="ConsPlusNormal"/>
        <w:spacing w:before="220"/>
        <w:ind w:firstLine="540"/>
        <w:jc w:val="both"/>
      </w:pPr>
      <w:bookmarkStart w:id="26" w:name="P123"/>
      <w:bookmarkEnd w:id="26"/>
      <w:r>
        <w:t xml:space="preserve">е) в случае, если обращение направлено не в соответствии с положениями </w:t>
      </w:r>
      <w:hyperlink w:anchor="P61" w:history="1">
        <w:r>
          <w:rPr>
            <w:color w:val="0000FF"/>
          </w:rPr>
          <w:t>подпунктов "а"</w:t>
        </w:r>
      </w:hyperlink>
      <w:r>
        <w:t xml:space="preserve"> - </w:t>
      </w:r>
      <w:hyperlink w:anchor="P64" w:history="1">
        <w:r>
          <w:rPr>
            <w:color w:val="0000FF"/>
          </w:rPr>
          <w:t>"в" пункта 3</w:t>
        </w:r>
      </w:hyperlink>
      <w:r>
        <w:t xml:space="preserve"> настоящих Правил, орган контроля не позднее одного рабочего дня со дня, следующего за днем поступления обращения, направляет с использованием единой информационной системы обращение в орган контроля, в компетенцию которого входит рассмотрение обращения. При этом информация о проведении внеплановой проверки при поступлении обращения в реестре, предусмотренном </w:t>
      </w:r>
      <w:hyperlink r:id="rId41" w:history="1">
        <w:r>
          <w:rPr>
            <w:color w:val="0000FF"/>
          </w:rPr>
          <w:t>частью 21 статьи 99</w:t>
        </w:r>
      </w:hyperlink>
      <w:r>
        <w:t xml:space="preserve"> Федерального закона, не размещается;</w:t>
      </w:r>
    </w:p>
    <w:p w:rsidR="000E70F2" w:rsidRDefault="000E70F2">
      <w:pPr>
        <w:pStyle w:val="ConsPlusNormal"/>
        <w:jc w:val="both"/>
      </w:pPr>
      <w:r>
        <w:t xml:space="preserve">(в ред. </w:t>
      </w:r>
      <w:hyperlink r:id="rId42" w:history="1">
        <w:r>
          <w:rPr>
            <w:color w:val="0000FF"/>
          </w:rPr>
          <w:t>Постановления</w:t>
        </w:r>
      </w:hyperlink>
      <w:r>
        <w:t xml:space="preserve"> Правительства РФ от 27.01.2022 N 60)</w:t>
      </w:r>
    </w:p>
    <w:p w:rsidR="000E70F2" w:rsidRDefault="000E70F2">
      <w:pPr>
        <w:pStyle w:val="ConsPlusNormal"/>
        <w:spacing w:before="220"/>
        <w:ind w:firstLine="540"/>
        <w:jc w:val="both"/>
      </w:pPr>
      <w:bookmarkStart w:id="27" w:name="P125"/>
      <w:bookmarkEnd w:id="27"/>
      <w:proofErr w:type="gramStart"/>
      <w:r>
        <w:t xml:space="preserve">ж) в случае, если при направлении обращения документы, предусмотренные </w:t>
      </w:r>
      <w:hyperlink w:anchor="P100" w:history="1">
        <w:r>
          <w:rPr>
            <w:color w:val="0000FF"/>
          </w:rPr>
          <w:t>подпунктами "б"</w:t>
        </w:r>
      </w:hyperlink>
      <w:r>
        <w:t xml:space="preserve"> и </w:t>
      </w:r>
      <w:hyperlink w:anchor="P101" w:history="1">
        <w:r>
          <w:rPr>
            <w:color w:val="0000FF"/>
          </w:rPr>
          <w:t>"в" пункта 8</w:t>
        </w:r>
      </w:hyperlink>
      <w:r>
        <w:t xml:space="preserve"> настоящих Правил, не представлены, орган контроля не осуществляет действия, предусмотренные </w:t>
      </w:r>
      <w:hyperlink w:anchor="P145" w:history="1">
        <w:r>
          <w:rPr>
            <w:color w:val="0000FF"/>
          </w:rPr>
          <w:t>пунктом 13</w:t>
        </w:r>
      </w:hyperlink>
      <w:r>
        <w:t xml:space="preserve"> настоящих Правил, и не позднее одного рабочего дня со дня, следующего за днем поступления такого обращения в соответствии с </w:t>
      </w:r>
      <w:hyperlink w:anchor="P117" w:history="1">
        <w:r>
          <w:rPr>
            <w:color w:val="0000FF"/>
          </w:rPr>
          <w:t>подпунктом "в"</w:t>
        </w:r>
      </w:hyperlink>
      <w:r>
        <w:t xml:space="preserve"> настоящего пункта, формирует с использованием единой информационной системы, подписывает усиленной квалифицированной электронной</w:t>
      </w:r>
      <w:proofErr w:type="gramEnd"/>
      <w:r>
        <w:t xml:space="preserve"> </w:t>
      </w:r>
      <w:proofErr w:type="gramStart"/>
      <w:r>
        <w:t xml:space="preserve">подписью лица, имеющего право действовать от имени органа контроля, уведомление о несоответствии обращения положениям </w:t>
      </w:r>
      <w:hyperlink w:anchor="P100" w:history="1">
        <w:r>
          <w:rPr>
            <w:color w:val="0000FF"/>
          </w:rPr>
          <w:t>подпунктов "б"</w:t>
        </w:r>
      </w:hyperlink>
      <w:r>
        <w:t xml:space="preserve"> и </w:t>
      </w:r>
      <w:hyperlink w:anchor="P101" w:history="1">
        <w:r>
          <w:rPr>
            <w:color w:val="0000FF"/>
          </w:rPr>
          <w:t>"в" пункта 8</w:t>
        </w:r>
      </w:hyperlink>
      <w:r>
        <w:t xml:space="preserve"> настоящих Правил (с указанием выявленного несоответствия) и о необходимости направить документы, предусмотренные </w:t>
      </w:r>
      <w:hyperlink w:anchor="P100" w:history="1">
        <w:r>
          <w:rPr>
            <w:color w:val="0000FF"/>
          </w:rPr>
          <w:t>подпунктами "б"</w:t>
        </w:r>
      </w:hyperlink>
      <w:r>
        <w:t xml:space="preserve"> и </w:t>
      </w:r>
      <w:hyperlink w:anchor="P101" w:history="1">
        <w:r>
          <w:rPr>
            <w:color w:val="0000FF"/>
          </w:rPr>
          <w:t>"в" пункта 8</w:t>
        </w:r>
      </w:hyperlink>
      <w:r>
        <w:t xml:space="preserve"> настоящих Правил, по форме согласно </w:t>
      </w:r>
      <w:hyperlink w:anchor="P403" w:history="1">
        <w:r>
          <w:rPr>
            <w:color w:val="0000FF"/>
          </w:rPr>
          <w:t>приложению N 2</w:t>
        </w:r>
      </w:hyperlink>
      <w:r>
        <w:t>, которое не позднее одного часа с момента его подписания направляется с использованием единой информационной</w:t>
      </w:r>
      <w:proofErr w:type="gramEnd"/>
      <w:r>
        <w:t xml:space="preserve"> системы заказчику;</w:t>
      </w:r>
    </w:p>
    <w:p w:rsidR="000E70F2" w:rsidRDefault="000E70F2">
      <w:pPr>
        <w:pStyle w:val="ConsPlusNormal"/>
        <w:spacing w:before="220"/>
        <w:ind w:firstLine="540"/>
        <w:jc w:val="both"/>
      </w:pPr>
      <w:bookmarkStart w:id="28" w:name="P126"/>
      <w:bookmarkEnd w:id="28"/>
      <w:r>
        <w:t xml:space="preserve">з) заказчик не позднее двух рабочих дней со дня, следующего за днем получения уведомления, предусмотренного </w:t>
      </w:r>
      <w:hyperlink w:anchor="P122" w:history="1">
        <w:r>
          <w:rPr>
            <w:color w:val="0000FF"/>
          </w:rPr>
          <w:t>подпунктом "д"</w:t>
        </w:r>
      </w:hyperlink>
      <w:r>
        <w:t xml:space="preserve"> настоящего пункта, направляет с использованием единой информационной системы в орган контроля документы, которые явились основанием для направления такого уведомления.</w:t>
      </w:r>
    </w:p>
    <w:p w:rsidR="000E70F2" w:rsidRDefault="000E70F2">
      <w:pPr>
        <w:pStyle w:val="ConsPlusNormal"/>
        <w:spacing w:before="220"/>
        <w:ind w:firstLine="540"/>
        <w:jc w:val="both"/>
      </w:pPr>
      <w:bookmarkStart w:id="29" w:name="P127"/>
      <w:bookmarkEnd w:id="29"/>
      <w:r>
        <w:t>10. При проведении закрытого способа определения поставщика (подрядчика, исполнителя):</w:t>
      </w:r>
    </w:p>
    <w:p w:rsidR="000E70F2" w:rsidRDefault="000E70F2">
      <w:pPr>
        <w:pStyle w:val="ConsPlusNormal"/>
        <w:jc w:val="both"/>
      </w:pPr>
      <w:r>
        <w:t xml:space="preserve">(в ред. </w:t>
      </w:r>
      <w:hyperlink r:id="rId43" w:history="1">
        <w:r>
          <w:rPr>
            <w:color w:val="0000FF"/>
          </w:rPr>
          <w:t>Постановления</w:t>
        </w:r>
      </w:hyperlink>
      <w:r>
        <w:t xml:space="preserve"> Правительства РФ от 01.12.2021 N 2151)</w:t>
      </w:r>
    </w:p>
    <w:p w:rsidR="000E70F2" w:rsidRDefault="000E70F2">
      <w:pPr>
        <w:pStyle w:val="ConsPlusNormal"/>
        <w:spacing w:before="220"/>
        <w:ind w:firstLine="540"/>
        <w:jc w:val="both"/>
      </w:pPr>
      <w:r>
        <w:t xml:space="preserve">а) обращение направляется в орган контроля на бумажном носителе в одном экземпляре и </w:t>
      </w:r>
      <w:r>
        <w:lastRenderedPageBreak/>
        <w:t xml:space="preserve">при наличии технической возможности - на съемном машинном носителе информации. </w:t>
      </w:r>
      <w:proofErr w:type="gramStart"/>
      <w:r>
        <w:t>При направлении обращения на бумажном и съемном машинном носителях информации заказчик обеспечивает идентичность информации и документов, представленных на указанных носителях.</w:t>
      </w:r>
      <w:proofErr w:type="gramEnd"/>
      <w:r>
        <w:t xml:space="preserve"> Обращение, направляемое на бумажном носителе, подписывается лицом, имеющим право действовать от имени заказчика;</w:t>
      </w:r>
    </w:p>
    <w:p w:rsidR="000E70F2" w:rsidRDefault="000E70F2">
      <w:pPr>
        <w:pStyle w:val="ConsPlusNormal"/>
        <w:spacing w:before="220"/>
        <w:ind w:firstLine="540"/>
        <w:jc w:val="both"/>
      </w:pPr>
      <w:r>
        <w:t>б) обращение,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0E70F2" w:rsidRDefault="000E70F2">
      <w:pPr>
        <w:pStyle w:val="ConsPlusNormal"/>
        <w:spacing w:before="220"/>
        <w:ind w:firstLine="540"/>
        <w:jc w:val="both"/>
      </w:pPr>
      <w:bookmarkStart w:id="30" w:name="P131"/>
      <w:bookmarkEnd w:id="30"/>
      <w:proofErr w:type="gramStart"/>
      <w:r>
        <w:t xml:space="preserve">в) орган контроля обеспечивает регистрацию поступившего обращения в порядке, установленном инструкцией по делопроизводству в органе контроля, и не позднее одного рабочего дня со дня, следующего за днем регистрации обращения, направляет (за исключением случаев получения обращения, предусмотренных </w:t>
      </w:r>
      <w:hyperlink w:anchor="P132" w:history="1">
        <w:r>
          <w:rPr>
            <w:color w:val="0000FF"/>
          </w:rPr>
          <w:t>подпунктами "г"</w:t>
        </w:r>
      </w:hyperlink>
      <w:r>
        <w:t xml:space="preserve"> и </w:t>
      </w:r>
      <w:hyperlink w:anchor="P133" w:history="1">
        <w:r>
          <w:rPr>
            <w:color w:val="0000FF"/>
          </w:rPr>
          <w:t>"д"</w:t>
        </w:r>
      </w:hyperlink>
      <w:r>
        <w:t xml:space="preserve"> настоящего пункта) заказчику, участнику закупки (если основанием для направления обращения является уклонение участника закупки от заключения контракта), поставщику (подрядчику, исполнителю</w:t>
      </w:r>
      <w:proofErr w:type="gramEnd"/>
      <w:r>
        <w:t xml:space="preserve">)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информацию о месте, дате и времени рассмотрения обращения и проведения проверок, предусмотренных </w:t>
      </w:r>
      <w:hyperlink w:anchor="P146" w:history="1">
        <w:r>
          <w:rPr>
            <w:color w:val="0000FF"/>
          </w:rPr>
          <w:t>подпунктом "а" пункта 13</w:t>
        </w:r>
      </w:hyperlink>
      <w:r>
        <w:t xml:space="preserve"> настоящих Правил;</w:t>
      </w:r>
    </w:p>
    <w:p w:rsidR="000E70F2" w:rsidRDefault="000E70F2">
      <w:pPr>
        <w:pStyle w:val="ConsPlusNormal"/>
        <w:spacing w:before="220"/>
        <w:ind w:firstLine="540"/>
        <w:jc w:val="both"/>
      </w:pPr>
      <w:bookmarkStart w:id="31" w:name="P132"/>
      <w:bookmarkEnd w:id="31"/>
      <w:r>
        <w:t xml:space="preserve">г) в случае, если обращение направлено не в соответствии с положениями </w:t>
      </w:r>
      <w:hyperlink w:anchor="P61" w:history="1">
        <w:r>
          <w:rPr>
            <w:color w:val="0000FF"/>
          </w:rPr>
          <w:t>подпунктов "а"</w:t>
        </w:r>
      </w:hyperlink>
      <w:r>
        <w:t xml:space="preserve"> - </w:t>
      </w:r>
      <w:hyperlink w:anchor="P64" w:history="1">
        <w:r>
          <w:rPr>
            <w:color w:val="0000FF"/>
          </w:rPr>
          <w:t>"в" пункта 3</w:t>
        </w:r>
      </w:hyperlink>
      <w:r>
        <w:t xml:space="preserve"> настоящих Правил, орган контроля не позднее одного рабочего дня со дня, следующего за днем регистрации обращения, направляет обращение в орган контроля, в компетенцию которого входит рассмотрение обращения;</w:t>
      </w:r>
    </w:p>
    <w:p w:rsidR="000E70F2" w:rsidRDefault="000E70F2">
      <w:pPr>
        <w:pStyle w:val="ConsPlusNormal"/>
        <w:spacing w:before="220"/>
        <w:ind w:firstLine="540"/>
        <w:jc w:val="both"/>
      </w:pPr>
      <w:bookmarkStart w:id="32" w:name="P133"/>
      <w:bookmarkEnd w:id="32"/>
      <w:proofErr w:type="gramStart"/>
      <w:r>
        <w:t xml:space="preserve">д) в случае формирования обращения не по форме, предусмотренной </w:t>
      </w:r>
      <w:hyperlink w:anchor="P248" w:history="1">
        <w:r>
          <w:rPr>
            <w:color w:val="0000FF"/>
          </w:rPr>
          <w:t>приложением N 1</w:t>
        </w:r>
      </w:hyperlink>
      <w:r>
        <w:t xml:space="preserve"> к настоящим Правилам, и (или) непредставления информации и документов, предусмотренных </w:t>
      </w:r>
      <w:hyperlink w:anchor="P60" w:history="1">
        <w:r>
          <w:rPr>
            <w:color w:val="0000FF"/>
          </w:rPr>
          <w:t>пунктами 3</w:t>
        </w:r>
      </w:hyperlink>
      <w:r>
        <w:t xml:space="preserve"> - </w:t>
      </w:r>
      <w:hyperlink w:anchor="P97" w:history="1">
        <w:r>
          <w:rPr>
            <w:color w:val="0000FF"/>
          </w:rPr>
          <w:t>8</w:t>
        </w:r>
      </w:hyperlink>
      <w:r>
        <w:t xml:space="preserve"> настоящих Правил, орган контроля не осуществляет действия, предусмотренные </w:t>
      </w:r>
      <w:hyperlink w:anchor="P145" w:history="1">
        <w:r>
          <w:rPr>
            <w:color w:val="0000FF"/>
          </w:rPr>
          <w:t>пунктом 13</w:t>
        </w:r>
      </w:hyperlink>
      <w:r>
        <w:t xml:space="preserve"> настоящих Правил, и не позднее одного рабочего дня со дня, следующего за днем регистрации такого обращения, направляет заказчику уведомление о несоответствии обращения положениям настоящих Правил</w:t>
      </w:r>
      <w:proofErr w:type="gramEnd"/>
      <w:r>
        <w:t xml:space="preserve"> (с указанием выявленного несоответствия) и о необходимости направить информацию и документы, предусмотренные настоящими Правилами, по форме согласно </w:t>
      </w:r>
      <w:hyperlink w:anchor="P403" w:history="1">
        <w:r>
          <w:rPr>
            <w:color w:val="0000FF"/>
          </w:rPr>
          <w:t>приложению N 2</w:t>
        </w:r>
      </w:hyperlink>
      <w:r>
        <w:t xml:space="preserve"> к настоящим Правилам на бумажном носителе в одном экземпляре;</w:t>
      </w:r>
    </w:p>
    <w:p w:rsidR="000E70F2" w:rsidRDefault="000E70F2">
      <w:pPr>
        <w:pStyle w:val="ConsPlusNormal"/>
        <w:spacing w:before="220"/>
        <w:ind w:firstLine="540"/>
        <w:jc w:val="both"/>
      </w:pPr>
      <w:bookmarkStart w:id="33" w:name="P134"/>
      <w:bookmarkEnd w:id="33"/>
      <w:r>
        <w:t xml:space="preserve">е) заказчик не позднее двух рабочих дней со дня, следующего за днем получения уведомления, предусмотренного </w:t>
      </w:r>
      <w:hyperlink w:anchor="P133" w:history="1">
        <w:r>
          <w:rPr>
            <w:color w:val="0000FF"/>
          </w:rPr>
          <w:t>подпунктом "д"</w:t>
        </w:r>
      </w:hyperlink>
      <w:r>
        <w:t xml:space="preserve"> настоящего пункта, направляет в орган контроля информацию и документы, которые явились основанием для направления такого уведомления и которые регистрируются органом контроля в порядке, установленном </w:t>
      </w:r>
      <w:hyperlink w:anchor="P131" w:history="1">
        <w:r>
          <w:rPr>
            <w:color w:val="0000FF"/>
          </w:rPr>
          <w:t>подпунктом "в"</w:t>
        </w:r>
      </w:hyperlink>
      <w:r>
        <w:t xml:space="preserve"> настоящего пункта;</w:t>
      </w:r>
    </w:p>
    <w:p w:rsidR="000E70F2" w:rsidRDefault="000E70F2">
      <w:pPr>
        <w:pStyle w:val="ConsPlusNormal"/>
        <w:spacing w:before="220"/>
        <w:ind w:firstLine="540"/>
        <w:jc w:val="both"/>
      </w:pPr>
      <w:r>
        <w:t xml:space="preserve">ж) обращение считается поступившим в орган контроля в день его регистрации в соответствии с </w:t>
      </w:r>
      <w:hyperlink w:anchor="P131" w:history="1">
        <w:r>
          <w:rPr>
            <w:color w:val="0000FF"/>
          </w:rPr>
          <w:t>подпунктом "в"</w:t>
        </w:r>
      </w:hyperlink>
      <w:r>
        <w:t xml:space="preserve"> настоящего пункта либо в случае, предусмотренном </w:t>
      </w:r>
      <w:hyperlink w:anchor="P133" w:history="1">
        <w:r>
          <w:rPr>
            <w:color w:val="0000FF"/>
          </w:rPr>
          <w:t>подпунктом "д"</w:t>
        </w:r>
      </w:hyperlink>
      <w:r>
        <w:t xml:space="preserve"> настоящего пункта, - в день регистрации информации и документов, представленных в соответствии с </w:t>
      </w:r>
      <w:hyperlink w:anchor="P134" w:history="1">
        <w:r>
          <w:rPr>
            <w:color w:val="0000FF"/>
          </w:rPr>
          <w:t>подпунктом "е"</w:t>
        </w:r>
      </w:hyperlink>
      <w:r>
        <w:t xml:space="preserve"> настоящего пункта.</w:t>
      </w:r>
    </w:p>
    <w:p w:rsidR="000E70F2" w:rsidRDefault="000E70F2">
      <w:pPr>
        <w:pStyle w:val="ConsPlusNormal"/>
        <w:spacing w:before="220"/>
        <w:ind w:firstLine="540"/>
        <w:jc w:val="both"/>
      </w:pPr>
      <w:r>
        <w:t xml:space="preserve">11. В случае непредставления заказчиком информации и документов в соответствии с </w:t>
      </w:r>
      <w:hyperlink w:anchor="P126" w:history="1">
        <w:r>
          <w:rPr>
            <w:color w:val="0000FF"/>
          </w:rPr>
          <w:t>подпунктом "з" пункта 9</w:t>
        </w:r>
      </w:hyperlink>
      <w:r>
        <w:t xml:space="preserve">, </w:t>
      </w:r>
      <w:hyperlink w:anchor="P134" w:history="1">
        <w:r>
          <w:rPr>
            <w:color w:val="0000FF"/>
          </w:rPr>
          <w:t>подпунктом "е" пункта 10</w:t>
        </w:r>
      </w:hyperlink>
      <w:r>
        <w:t xml:space="preserve"> настоящих Правил, органом контроля рассматривается вопрос о возбуждении дела об административном правонарушении в соответствии с законодательством Российской Федерации об административных правонарушениях. До представления таких информации и документов информация о проведении внеплановой проверки в реестре, предусмотренном </w:t>
      </w:r>
      <w:hyperlink r:id="rId44" w:history="1">
        <w:r>
          <w:rPr>
            <w:color w:val="0000FF"/>
          </w:rPr>
          <w:t>частью 21 статьи 99</w:t>
        </w:r>
      </w:hyperlink>
      <w:r>
        <w:t xml:space="preserve"> Федерального закона, не размещается, действия, предусмотренные </w:t>
      </w:r>
      <w:hyperlink w:anchor="P145" w:history="1">
        <w:r>
          <w:rPr>
            <w:color w:val="0000FF"/>
          </w:rPr>
          <w:t>пунктом 13</w:t>
        </w:r>
      </w:hyperlink>
      <w:r>
        <w:t xml:space="preserve"> настоящих Правил, не осуществляются, обращение не рассматривается.</w:t>
      </w:r>
    </w:p>
    <w:p w:rsidR="000E70F2" w:rsidRDefault="000E70F2">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Правительства РФ от 27.01.2022 N 60)</w:t>
      </w:r>
    </w:p>
    <w:p w:rsidR="000E70F2" w:rsidRDefault="000E70F2">
      <w:pPr>
        <w:pStyle w:val="ConsPlusNormal"/>
        <w:spacing w:before="220"/>
        <w:ind w:firstLine="540"/>
        <w:jc w:val="both"/>
      </w:pPr>
      <w:r>
        <w:lastRenderedPageBreak/>
        <w:t>12. Обращение, направленное в соответствии с настоящими Правилами в орган контроля, не может быть отозвано заказчиком.</w:t>
      </w:r>
    </w:p>
    <w:p w:rsidR="000E70F2" w:rsidRDefault="000E70F2">
      <w:pPr>
        <w:pStyle w:val="ConsPlusNormal"/>
        <w:jc w:val="both"/>
      </w:pPr>
    </w:p>
    <w:p w:rsidR="000E70F2" w:rsidRDefault="000E70F2">
      <w:pPr>
        <w:pStyle w:val="ConsPlusTitle"/>
        <w:jc w:val="center"/>
        <w:outlineLvl w:val="1"/>
      </w:pPr>
      <w:r>
        <w:t>III. Порядок рассмотрения обращения органом</w:t>
      </w:r>
    </w:p>
    <w:p w:rsidR="000E70F2" w:rsidRDefault="000E70F2">
      <w:pPr>
        <w:pStyle w:val="ConsPlusTitle"/>
        <w:jc w:val="center"/>
      </w:pPr>
      <w:r>
        <w:t>контроля, основания для принятия решения о включении</w:t>
      </w:r>
    </w:p>
    <w:p w:rsidR="000E70F2" w:rsidRDefault="000E70F2">
      <w:pPr>
        <w:pStyle w:val="ConsPlusTitle"/>
        <w:jc w:val="center"/>
      </w:pPr>
      <w:proofErr w:type="gramStart"/>
      <w:r>
        <w:t>информации об участнике закупки, о поставщике (подрядчике,</w:t>
      </w:r>
      <w:proofErr w:type="gramEnd"/>
    </w:p>
    <w:p w:rsidR="000E70F2" w:rsidRDefault="000E70F2">
      <w:pPr>
        <w:pStyle w:val="ConsPlusTitle"/>
        <w:jc w:val="center"/>
      </w:pPr>
      <w:proofErr w:type="gramStart"/>
      <w:r>
        <w:t>исполнителе</w:t>
      </w:r>
      <w:proofErr w:type="gramEnd"/>
      <w:r>
        <w:t>) в реестр либо об отказе в таком включении</w:t>
      </w:r>
    </w:p>
    <w:p w:rsidR="000E70F2" w:rsidRDefault="000E70F2">
      <w:pPr>
        <w:pStyle w:val="ConsPlusNormal"/>
        <w:jc w:val="both"/>
      </w:pPr>
    </w:p>
    <w:p w:rsidR="000E70F2" w:rsidRDefault="000E70F2">
      <w:pPr>
        <w:pStyle w:val="ConsPlusNormal"/>
        <w:ind w:firstLine="540"/>
        <w:jc w:val="both"/>
      </w:pPr>
      <w:bookmarkStart w:id="34" w:name="P145"/>
      <w:bookmarkEnd w:id="34"/>
      <w:r>
        <w:t xml:space="preserve">13. Не позднее пяти рабочих дней со дня, следующего за днем поступления обращения, орган контроля (за исключением случаев, предусмотренных </w:t>
      </w:r>
      <w:hyperlink w:anchor="P123" w:history="1">
        <w:r>
          <w:rPr>
            <w:color w:val="0000FF"/>
          </w:rPr>
          <w:t>подпунктом "е" пункта 9</w:t>
        </w:r>
      </w:hyperlink>
      <w:r>
        <w:t xml:space="preserve"> и </w:t>
      </w:r>
      <w:hyperlink w:anchor="P132" w:history="1">
        <w:r>
          <w:rPr>
            <w:color w:val="0000FF"/>
          </w:rPr>
          <w:t>подпунктом "г" пункта 10</w:t>
        </w:r>
      </w:hyperlink>
      <w:r>
        <w:t xml:space="preserve"> настоящих Правил), осуществляет следующую совокупность действий:</w:t>
      </w:r>
    </w:p>
    <w:p w:rsidR="000E70F2" w:rsidRDefault="000E70F2">
      <w:pPr>
        <w:pStyle w:val="ConsPlusNormal"/>
        <w:spacing w:before="220"/>
        <w:ind w:firstLine="540"/>
        <w:jc w:val="both"/>
      </w:pPr>
      <w:bookmarkStart w:id="35" w:name="P146"/>
      <w:bookmarkEnd w:id="35"/>
      <w:proofErr w:type="gramStart"/>
      <w:r>
        <w:t xml:space="preserve">а) рассматривает обращение, проводит проверку содержащихся в обращении фактов, свидетельствующих об уклонении участника закупки от заключения контракта либо о расторжении контракта по решению суда или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а также внеплановую проверку, предусмотренную </w:t>
      </w:r>
      <w:hyperlink r:id="rId46" w:history="1">
        <w:r>
          <w:rPr>
            <w:color w:val="0000FF"/>
          </w:rPr>
          <w:t>пунктом 5 части 15 статьи 99</w:t>
        </w:r>
      </w:hyperlink>
      <w:r>
        <w:t xml:space="preserve"> Федерального закона, при этом:</w:t>
      </w:r>
      <w:proofErr w:type="gramEnd"/>
    </w:p>
    <w:p w:rsidR="000E70F2" w:rsidRDefault="000E70F2">
      <w:pPr>
        <w:pStyle w:val="ConsPlusNormal"/>
        <w:spacing w:before="220"/>
        <w:ind w:firstLine="540"/>
        <w:jc w:val="both"/>
      </w:pPr>
      <w:r>
        <w:t xml:space="preserve">орган контроля устанавливает информацию о лицах, указанных в </w:t>
      </w:r>
      <w:hyperlink r:id="rId47" w:history="1">
        <w:r>
          <w:rPr>
            <w:color w:val="0000FF"/>
          </w:rPr>
          <w:t>пункте 3 части 3 статьи 104</w:t>
        </w:r>
      </w:hyperlink>
      <w:r>
        <w:t xml:space="preserve"> Федерального закона;</w:t>
      </w:r>
    </w:p>
    <w:p w:rsidR="000E70F2" w:rsidRDefault="000E70F2">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обращения и проведения таких проверок;</w:t>
      </w:r>
    </w:p>
    <w:p w:rsidR="000E70F2" w:rsidRDefault="000E70F2">
      <w:pPr>
        <w:pStyle w:val="ConsPlusNormal"/>
        <w:spacing w:before="220"/>
        <w:ind w:firstLine="540"/>
        <w:jc w:val="both"/>
      </w:pPr>
      <w:proofErr w:type="gramStart"/>
      <w:r>
        <w:t xml:space="preserve">рассмотрение обращения и проведение таких проверок осуществляются органом контроля на коллегиальной основе на заседании комиссии (инспекции) по проведению плановой (внеплановой) проверки, созданной в соответствии с </w:t>
      </w:r>
      <w:hyperlink r:id="rId48" w:history="1">
        <w:r>
          <w:rPr>
            <w:color w:val="0000FF"/>
          </w:rPr>
          <w:t>пунктом 4</w:t>
        </w:r>
      </w:hyperlink>
      <w:r>
        <w:t xml:space="preserve">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w:t>
      </w:r>
      <w:proofErr w:type="gramEnd"/>
      <w:r>
        <w:t xml:space="preserve"> </w:t>
      </w:r>
      <w:proofErr w:type="gramStart"/>
      <w:r>
        <w:t>электронных площадок, операторов специализированных электронных площадок, утвержденных постановлением Правительства Российской Федерации от 1 октября 2020 г. N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w:t>
      </w:r>
      <w:proofErr w:type="gramEnd"/>
    </w:p>
    <w:p w:rsidR="000E70F2" w:rsidRDefault="000E70F2">
      <w:pPr>
        <w:pStyle w:val="ConsPlusNormal"/>
        <w:jc w:val="both"/>
      </w:pPr>
      <w:r>
        <w:t xml:space="preserve">(в ред. </w:t>
      </w:r>
      <w:hyperlink r:id="rId49" w:history="1">
        <w:r>
          <w:rPr>
            <w:color w:val="0000FF"/>
          </w:rPr>
          <w:t>Постановления</w:t>
        </w:r>
      </w:hyperlink>
      <w:r>
        <w:t xml:space="preserve"> Правительства РФ от 27.01.2022 N 60)</w:t>
      </w:r>
    </w:p>
    <w:p w:rsidR="000E70F2" w:rsidRDefault="000E70F2">
      <w:pPr>
        <w:pStyle w:val="ConsPlusNormal"/>
        <w:spacing w:before="220"/>
        <w:ind w:firstLine="540"/>
        <w:jc w:val="both"/>
      </w:pPr>
      <w:r>
        <w:t>заказчик, участник закупки или поставщик (подрядчик, исполнитель) вправе участвовать в заседании комиссии (инспекции) органа контроля;</w:t>
      </w:r>
    </w:p>
    <w:p w:rsidR="000E70F2" w:rsidRDefault="000E70F2">
      <w:pPr>
        <w:pStyle w:val="ConsPlusNormal"/>
        <w:spacing w:before="220"/>
        <w:ind w:firstLine="540"/>
        <w:jc w:val="both"/>
      </w:pPr>
      <w:proofErr w:type="gramStart"/>
      <w:r>
        <w:t>заказчик вправе представлять на заседание комиссии (инспекции) информацию и документы, объяснения в письменной и устной форме, в том числе подтверждающие факты существенного нарушения поставщиком (подрядчиком, исполнителем) условий контракта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roofErr w:type="gramEnd"/>
    </w:p>
    <w:p w:rsidR="000E70F2" w:rsidRDefault="000E70F2">
      <w:pPr>
        <w:pStyle w:val="ConsPlusNormal"/>
        <w:spacing w:before="220"/>
        <w:ind w:firstLine="540"/>
        <w:jc w:val="both"/>
      </w:pPr>
      <w:r>
        <w:t>участник закупки или поставщик (подрядчик, исполнитель) вправе представлять на заседание комиссии (инспекции) информацию и документы, объяснения в письменной и устной форме, в том числе подтверждающие отсутствие фактов его недобросовестности при заключении контракта или при исполнении контракта;</w:t>
      </w:r>
    </w:p>
    <w:p w:rsidR="000E70F2" w:rsidRDefault="000E70F2">
      <w:pPr>
        <w:pStyle w:val="ConsPlusNormal"/>
        <w:spacing w:before="220"/>
        <w:ind w:firstLine="540"/>
        <w:jc w:val="both"/>
      </w:pPr>
      <w:r>
        <w:lastRenderedPageBreak/>
        <w:t xml:space="preserve">проведение внеплановой проверки осуществляется в порядке, установленном в соответствии с </w:t>
      </w:r>
      <w:hyperlink r:id="rId50" w:history="1">
        <w:r>
          <w:rPr>
            <w:color w:val="0000FF"/>
          </w:rPr>
          <w:t>частью 2 статьи 99</w:t>
        </w:r>
      </w:hyperlink>
      <w:r>
        <w:t xml:space="preserve"> Федерального закона, и с учетом настоящих Правил;</w:t>
      </w:r>
    </w:p>
    <w:p w:rsidR="000E70F2" w:rsidRDefault="000E70F2">
      <w:pPr>
        <w:pStyle w:val="ConsPlusNormal"/>
        <w:spacing w:before="220"/>
        <w:ind w:firstLine="540"/>
        <w:jc w:val="both"/>
      </w:pPr>
      <w:bookmarkStart w:id="36" w:name="P155"/>
      <w:bookmarkEnd w:id="36"/>
      <w:proofErr w:type="gramStart"/>
      <w:r>
        <w:t xml:space="preserve">б) по результатам рассмотрения обращения и проведения проверок, указанных в </w:t>
      </w:r>
      <w:hyperlink w:anchor="P146" w:history="1">
        <w:r>
          <w:rPr>
            <w:color w:val="0000FF"/>
          </w:rPr>
          <w:t>подпункте "а"</w:t>
        </w:r>
      </w:hyperlink>
      <w:r>
        <w:t xml:space="preserve"> настоящего пункта, принимает решение о включении информации об участнике закупки, о поставщике (подрядчике, исполнителе) в реестр либо в случаях, предусмотренных </w:t>
      </w:r>
      <w:hyperlink w:anchor="P156" w:history="1">
        <w:r>
          <w:rPr>
            <w:color w:val="0000FF"/>
          </w:rPr>
          <w:t>пунктами 14</w:t>
        </w:r>
      </w:hyperlink>
      <w:r>
        <w:t xml:space="preserve"> и </w:t>
      </w:r>
      <w:hyperlink w:anchor="P161" w:history="1">
        <w:r>
          <w:rPr>
            <w:color w:val="0000FF"/>
          </w:rPr>
          <w:t>15</w:t>
        </w:r>
      </w:hyperlink>
      <w:r>
        <w:t xml:space="preserve"> настоящих Правил, об отказе во включении участника закупки, поставщика (подрядчика, исполнителя) в реестр, а также выдает (при необходимости) предписание, предусмотренное </w:t>
      </w:r>
      <w:hyperlink r:id="rId51" w:history="1">
        <w:r>
          <w:rPr>
            <w:color w:val="0000FF"/>
          </w:rPr>
          <w:t>пунктом 2 части 22</w:t>
        </w:r>
        <w:proofErr w:type="gramEnd"/>
        <w:r>
          <w:rPr>
            <w:color w:val="0000FF"/>
          </w:rPr>
          <w:t xml:space="preserve"> статьи 99</w:t>
        </w:r>
      </w:hyperlink>
      <w:r>
        <w:t xml:space="preserve"> Федерального закона, в случае выявления нарушений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w:t>
      </w:r>
    </w:p>
    <w:p w:rsidR="000E70F2" w:rsidRDefault="000E70F2">
      <w:pPr>
        <w:pStyle w:val="ConsPlusNormal"/>
        <w:spacing w:before="220"/>
        <w:ind w:firstLine="540"/>
        <w:jc w:val="both"/>
      </w:pPr>
      <w:bookmarkStart w:id="37" w:name="P156"/>
      <w:bookmarkEnd w:id="37"/>
      <w:r>
        <w:t xml:space="preserve">14. Орган контроля принимает решение об отказе во включении информации об участнике закупки (если основанием для направления обращения является уклонение участника закупки от заключения контракта) в реестр, если в результате проведения проверок, предусмотренных </w:t>
      </w:r>
      <w:hyperlink w:anchor="P146" w:history="1">
        <w:r>
          <w:rPr>
            <w:color w:val="0000FF"/>
          </w:rPr>
          <w:t>подпунктом "а" пункта 13</w:t>
        </w:r>
      </w:hyperlink>
      <w:r>
        <w:t xml:space="preserve"> настоящих Правил:</w:t>
      </w:r>
    </w:p>
    <w:p w:rsidR="000E70F2" w:rsidRDefault="000E70F2">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w:t>
      </w:r>
    </w:p>
    <w:p w:rsidR="000E70F2" w:rsidRDefault="000E70F2">
      <w:pPr>
        <w:pStyle w:val="ConsPlusNormal"/>
        <w:spacing w:before="220"/>
        <w:ind w:firstLine="540"/>
        <w:jc w:val="both"/>
      </w:pPr>
      <w:r>
        <w:t>к определению такого участника закупки лицом, с которым заключается контракт;</w:t>
      </w:r>
    </w:p>
    <w:p w:rsidR="000E70F2" w:rsidRDefault="000E70F2">
      <w:pPr>
        <w:pStyle w:val="ConsPlusNormal"/>
        <w:spacing w:before="220"/>
        <w:ind w:firstLine="540"/>
        <w:jc w:val="both"/>
      </w:pPr>
      <w:r>
        <w:t xml:space="preserve">к направлению такому участнику закупки проекта контракта, заключению контракта, признанию участника закупки </w:t>
      </w:r>
      <w:proofErr w:type="gramStart"/>
      <w:r>
        <w:t>уклонившимся</w:t>
      </w:r>
      <w:proofErr w:type="gramEnd"/>
      <w:r>
        <w:t xml:space="preserve"> от заключения контракта;</w:t>
      </w:r>
    </w:p>
    <w:p w:rsidR="000E70F2" w:rsidRDefault="000E70F2">
      <w:pPr>
        <w:pStyle w:val="ConsPlusNormal"/>
        <w:spacing w:before="220"/>
        <w:ind w:firstLine="540"/>
        <w:jc w:val="both"/>
      </w:pPr>
      <w:r>
        <w:t xml:space="preserve">б) участником закупки в срок до признания его в соответствии с Федеральным </w:t>
      </w:r>
      <w:hyperlink r:id="rId52" w:history="1">
        <w:proofErr w:type="gramStart"/>
        <w:r>
          <w:rPr>
            <w:color w:val="0000FF"/>
          </w:rPr>
          <w:t>законом</w:t>
        </w:r>
        <w:proofErr w:type="gramEnd"/>
      </w:hyperlink>
      <w:r>
        <w:t xml:space="preserve"> уклонившимся от заключения контракта осуществлены действия, свидетельствующие об отсутствии намерения уклониться от заключения контракта.</w:t>
      </w:r>
    </w:p>
    <w:p w:rsidR="000E70F2" w:rsidRDefault="000E70F2">
      <w:pPr>
        <w:pStyle w:val="ConsPlusNormal"/>
        <w:spacing w:before="220"/>
        <w:ind w:firstLine="540"/>
        <w:jc w:val="both"/>
      </w:pPr>
      <w:bookmarkStart w:id="38" w:name="P161"/>
      <w:bookmarkEnd w:id="38"/>
      <w:r>
        <w:t xml:space="preserve">15. </w:t>
      </w:r>
      <w:proofErr w:type="gramStart"/>
      <w:r>
        <w:t xml:space="preserve">Орган контроля принимает решение об отказе во включении информации о поставщике (подрядчике, исполнителе)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 в реестр, если в результате проведения проверок, предусмотренных </w:t>
      </w:r>
      <w:hyperlink w:anchor="P146" w:history="1">
        <w:r>
          <w:rPr>
            <w:color w:val="0000FF"/>
          </w:rPr>
          <w:t>подпунктом "а" пункта 13</w:t>
        </w:r>
      </w:hyperlink>
      <w:r>
        <w:t xml:space="preserve"> настоящих Правил:</w:t>
      </w:r>
      <w:proofErr w:type="gramEnd"/>
    </w:p>
    <w:p w:rsidR="000E70F2" w:rsidRDefault="000E70F2">
      <w:pPr>
        <w:pStyle w:val="ConsPlusNormal"/>
        <w:spacing w:before="220"/>
        <w:ind w:firstLine="540"/>
        <w:jc w:val="both"/>
      </w:pPr>
      <w:r>
        <w:t>а) выявлены нарушения заказчиком установленных законодательством Российской Федерации и иными нормативными правовыми актами о контрактной системе в сфере закупок требований к порядку принятию заказчиком решения об одностороннем отказе от исполнения контракта, направления его поставщику (подрядчику, исполнителю) и размещения в единой информационной системе;</w:t>
      </w:r>
    </w:p>
    <w:p w:rsidR="000E70F2" w:rsidRDefault="000E70F2">
      <w:pPr>
        <w:pStyle w:val="ConsPlusNormal"/>
        <w:spacing w:before="220"/>
        <w:ind w:firstLine="540"/>
        <w:jc w:val="both"/>
      </w:pPr>
      <w:r>
        <w:t>б) заказчиком не подтверждены факты существенного нарушения поставщиком (подрядчиком, исполнителем) условий контракта;</w:t>
      </w:r>
    </w:p>
    <w:p w:rsidR="000E70F2" w:rsidRDefault="000E70F2">
      <w:pPr>
        <w:pStyle w:val="ConsPlusNormal"/>
        <w:spacing w:before="220"/>
        <w:ind w:firstLine="540"/>
        <w:jc w:val="both"/>
      </w:pPr>
      <w:r>
        <w:t>в) поставщиком (подрядчиком, исполнителем) представлены информация и документы, подтверждающие:</w:t>
      </w:r>
    </w:p>
    <w:p w:rsidR="000E70F2" w:rsidRDefault="000E70F2">
      <w:pPr>
        <w:pStyle w:val="ConsPlusNormal"/>
        <w:spacing w:before="220"/>
        <w:ind w:firstLine="540"/>
        <w:jc w:val="both"/>
      </w:pPr>
      <w:r>
        <w:t>принятие им мер для надлежащего исполнения условий контракта;</w:t>
      </w:r>
    </w:p>
    <w:p w:rsidR="000E70F2" w:rsidRDefault="000E70F2">
      <w:pPr>
        <w:pStyle w:val="ConsPlusNormal"/>
        <w:spacing w:before="220"/>
        <w:ind w:firstLine="540"/>
        <w:jc w:val="both"/>
      </w:pPr>
      <w:proofErr w:type="gramStart"/>
      <w:r>
        <w:t xml:space="preserve">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введением политических или экономических санкций </w:t>
      </w:r>
      <w:r>
        <w:lastRenderedPageBreak/>
        <w:t xml:space="preserve">иностранными </w:t>
      </w:r>
      <w:hyperlink r:id="rId53" w:history="1">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 введением иностранными государствами, государственными объединениями и (или) союзами и (или) государственными (межгосударственными</w:t>
      </w:r>
      <w:proofErr w:type="gramEnd"/>
      <w:r>
        <w:t>)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0E70F2" w:rsidRDefault="000E70F2">
      <w:pPr>
        <w:pStyle w:val="ConsPlusNormal"/>
        <w:jc w:val="both"/>
      </w:pPr>
      <w:r>
        <w:t>(</w:t>
      </w:r>
      <w:proofErr w:type="gramStart"/>
      <w:r>
        <w:t>в</w:t>
      </w:r>
      <w:proofErr w:type="gramEnd"/>
      <w:r>
        <w:t xml:space="preserve"> ред. </w:t>
      </w:r>
      <w:hyperlink r:id="rId54" w:history="1">
        <w:r>
          <w:rPr>
            <w:color w:val="0000FF"/>
          </w:rPr>
          <w:t>Постановления</w:t>
        </w:r>
      </w:hyperlink>
      <w:r>
        <w:t xml:space="preserve"> Правительства РФ от 21.03.2022 N 417)</w:t>
      </w:r>
    </w:p>
    <w:p w:rsidR="000E70F2" w:rsidRDefault="000E70F2">
      <w:pPr>
        <w:pStyle w:val="ConsPlusNormal"/>
        <w:jc w:val="both"/>
      </w:pPr>
    </w:p>
    <w:p w:rsidR="000E70F2" w:rsidRDefault="000E70F2">
      <w:pPr>
        <w:pStyle w:val="ConsPlusTitle"/>
        <w:jc w:val="center"/>
        <w:outlineLvl w:val="1"/>
      </w:pPr>
      <w:r>
        <w:t>IV. Порядок направления решения о включении</w:t>
      </w:r>
    </w:p>
    <w:p w:rsidR="000E70F2" w:rsidRDefault="000E70F2">
      <w:pPr>
        <w:pStyle w:val="ConsPlusTitle"/>
        <w:jc w:val="center"/>
      </w:pPr>
      <w:proofErr w:type="gramStart"/>
      <w:r>
        <w:t>информации об участнике закупки, о поставщике (подрядчике,</w:t>
      </w:r>
      <w:proofErr w:type="gramEnd"/>
    </w:p>
    <w:p w:rsidR="000E70F2" w:rsidRDefault="000E70F2">
      <w:pPr>
        <w:pStyle w:val="ConsPlusTitle"/>
        <w:jc w:val="center"/>
      </w:pPr>
      <w:proofErr w:type="gramStart"/>
      <w:r>
        <w:t>исполнителе</w:t>
      </w:r>
      <w:proofErr w:type="gramEnd"/>
      <w:r>
        <w:t>) в реестр либо решения об отказе</w:t>
      </w:r>
    </w:p>
    <w:p w:rsidR="000E70F2" w:rsidRDefault="000E70F2">
      <w:pPr>
        <w:pStyle w:val="ConsPlusTitle"/>
        <w:jc w:val="center"/>
      </w:pPr>
      <w:r>
        <w:t>в таком включении</w:t>
      </w:r>
    </w:p>
    <w:p w:rsidR="000E70F2" w:rsidRDefault="000E70F2">
      <w:pPr>
        <w:pStyle w:val="ConsPlusNormal"/>
        <w:jc w:val="both"/>
      </w:pPr>
    </w:p>
    <w:p w:rsidR="000E70F2" w:rsidRDefault="000E70F2">
      <w:pPr>
        <w:pStyle w:val="ConsPlusNormal"/>
        <w:ind w:firstLine="540"/>
        <w:jc w:val="both"/>
      </w:pPr>
      <w:r>
        <w:t xml:space="preserve">16. Не позднее трех рабочих дней со дня, следующего за днем принятия органом контроля предусмотренного </w:t>
      </w:r>
      <w:hyperlink w:anchor="P155" w:history="1">
        <w:r>
          <w:rPr>
            <w:color w:val="0000FF"/>
          </w:rPr>
          <w:t>подпунктом "б" пункта 13</w:t>
        </w:r>
      </w:hyperlink>
      <w:r>
        <w:t xml:space="preserve"> настоящих Правил решения, орган контроля:</w:t>
      </w:r>
    </w:p>
    <w:p w:rsidR="000E70F2" w:rsidRDefault="000E70F2">
      <w:pPr>
        <w:pStyle w:val="ConsPlusNormal"/>
        <w:spacing w:before="220"/>
        <w:ind w:firstLine="540"/>
        <w:jc w:val="both"/>
      </w:pPr>
      <w:r>
        <w:t xml:space="preserve">а) направляет такое решение заказчику, участнику закупки или поставщику (подрядчику, исполнителю), а также направляет заказчику предписание, предусмотренное </w:t>
      </w:r>
      <w:hyperlink r:id="rId55" w:history="1">
        <w:r>
          <w:rPr>
            <w:color w:val="0000FF"/>
          </w:rPr>
          <w:t>пунктом 2 части 22 статьи 99</w:t>
        </w:r>
      </w:hyperlink>
      <w:r>
        <w:t xml:space="preserve"> Федерального закона, в случае его выдачи в соответствии с </w:t>
      </w:r>
      <w:hyperlink w:anchor="P155" w:history="1">
        <w:r>
          <w:rPr>
            <w:color w:val="0000FF"/>
          </w:rPr>
          <w:t>подпунктом "б" пункта 13</w:t>
        </w:r>
      </w:hyperlink>
      <w:r>
        <w:t xml:space="preserve"> настоящих Правил, при этом:</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Абз. 2 пп. "а" п. 16 </w:t>
            </w:r>
            <w:hyperlink w:anchor="P29" w:history="1">
              <w:r>
                <w:rPr>
                  <w:color w:val="0000FF"/>
                </w:rPr>
                <w:t>вступает</w:t>
              </w:r>
            </w:hyperlink>
            <w:r>
              <w:rPr>
                <w:color w:val="392C69"/>
              </w:rPr>
              <w:t xml:space="preserve"> в силу с 01.04.2022, кроме положений о направлении уведомления участнику закупки, поставщику (подрядчику, исполнителю), </w:t>
            </w:r>
            <w:hyperlink w:anchor="P30" w:history="1">
              <w:r>
                <w:rPr>
                  <w:color w:val="0000FF"/>
                </w:rPr>
                <w:t>вступающих</w:t>
              </w:r>
            </w:hyperlink>
            <w:r>
              <w:rPr>
                <w:color w:val="392C69"/>
              </w:rPr>
              <w:t xml:space="preserve"> в силу 01.10.2022.</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39" w:name="P178"/>
      <w:bookmarkEnd w:id="39"/>
      <w:r>
        <w:t xml:space="preserve">при проведении электронной процедуры такое направление осуществляется с использованием единой информационной системы путем направления уведомления о размещении таких решения и предписания (в случае его выдачи в соответствии с </w:t>
      </w:r>
      <w:hyperlink w:anchor="P155" w:history="1">
        <w:r>
          <w:rPr>
            <w:color w:val="0000FF"/>
          </w:rPr>
          <w:t>подпунктом "б" пункта 13</w:t>
        </w:r>
      </w:hyperlink>
      <w:r>
        <w:t xml:space="preserve"> настоящих Правил) в реестре, предусмотренном </w:t>
      </w:r>
      <w:hyperlink r:id="rId56" w:history="1">
        <w:r>
          <w:rPr>
            <w:color w:val="0000FF"/>
          </w:rPr>
          <w:t>частью 21 статьи 99</w:t>
        </w:r>
      </w:hyperlink>
      <w:r>
        <w:t xml:space="preserve"> Федерального закона;</w:t>
      </w:r>
    </w:p>
    <w:p w:rsidR="000E70F2" w:rsidRDefault="000E70F2">
      <w:pPr>
        <w:pStyle w:val="ConsPlusNormal"/>
        <w:spacing w:before="220"/>
        <w:ind w:firstLine="540"/>
        <w:jc w:val="both"/>
      </w:pPr>
      <w:bookmarkStart w:id="40" w:name="P179"/>
      <w:bookmarkEnd w:id="40"/>
      <w:r>
        <w:t>при проведении закрытого способа определения поставщика (подрядчика, исполнителя) такое направление осуществляется на бумажном носителе в одном экземпляре;</w:t>
      </w:r>
    </w:p>
    <w:p w:rsidR="000E70F2" w:rsidRDefault="000E70F2">
      <w:pPr>
        <w:pStyle w:val="ConsPlusNormal"/>
        <w:jc w:val="both"/>
      </w:pPr>
      <w:r>
        <w:t xml:space="preserve">(в ред. </w:t>
      </w:r>
      <w:hyperlink r:id="rId57" w:history="1">
        <w:r>
          <w:rPr>
            <w:color w:val="0000FF"/>
          </w:rPr>
          <w:t>Постановления</w:t>
        </w:r>
      </w:hyperlink>
      <w:r>
        <w:t xml:space="preserve"> Правительства РФ от 01.12.2021 N 2151)</w:t>
      </w:r>
    </w:p>
    <w:p w:rsidR="000E70F2" w:rsidRDefault="000E70F2">
      <w:pPr>
        <w:pStyle w:val="ConsPlusNormal"/>
        <w:spacing w:before="220"/>
        <w:ind w:firstLine="540"/>
        <w:jc w:val="both"/>
      </w:pPr>
      <w:bookmarkStart w:id="41" w:name="P181"/>
      <w:bookmarkEnd w:id="41"/>
      <w:proofErr w:type="gramStart"/>
      <w:r>
        <w:t xml:space="preserve">б) включает предусмотренную </w:t>
      </w:r>
      <w:hyperlink r:id="rId58" w:history="1">
        <w:r>
          <w:rPr>
            <w:color w:val="0000FF"/>
          </w:rPr>
          <w:t>частью 3 статьи 104</w:t>
        </w:r>
      </w:hyperlink>
      <w:r>
        <w:t xml:space="preserve"> Федерального закона информацию об участнике закупки или поставщике (подрядчике, исполнителе) в реестр (в случае принятия решения о включении информации об участнике закупки или поставщике (подрядчике, исполнителе) в реестр) путем формирования с использованием единой информационной системы реестровой записи и подписания ее усиленной квалифицированной электронной подписью лица, имеющего право действовать от имени органа контроля;</w:t>
      </w:r>
      <w:proofErr w:type="gramEnd"/>
    </w:p>
    <w:p w:rsidR="000E70F2" w:rsidRDefault="000E70F2">
      <w:pPr>
        <w:pStyle w:val="ConsPlusNormal"/>
        <w:jc w:val="both"/>
      </w:pPr>
      <w:r>
        <w:t xml:space="preserve">(в ред. </w:t>
      </w:r>
      <w:hyperlink r:id="rId59" w:history="1">
        <w:r>
          <w:rPr>
            <w:color w:val="0000FF"/>
          </w:rPr>
          <w:t>Постановления</w:t>
        </w:r>
      </w:hyperlink>
      <w:r>
        <w:t xml:space="preserve"> Правительства РФ от 21.03.2022 N 417)</w:t>
      </w:r>
    </w:p>
    <w:p w:rsidR="000E70F2" w:rsidRDefault="000E70F2">
      <w:pPr>
        <w:pStyle w:val="ConsPlusNormal"/>
        <w:spacing w:before="220"/>
        <w:ind w:firstLine="540"/>
        <w:jc w:val="both"/>
      </w:pPr>
      <w:r>
        <w:t xml:space="preserve">в) при формировании в соответствии с </w:t>
      </w:r>
      <w:hyperlink w:anchor="P181" w:history="1">
        <w:r>
          <w:rPr>
            <w:color w:val="0000FF"/>
          </w:rPr>
          <w:t>подпунктом "б"</w:t>
        </w:r>
      </w:hyperlink>
      <w:r>
        <w:t xml:space="preserve"> настоящего пункта реестровой записи указывает:</w:t>
      </w:r>
    </w:p>
    <w:p w:rsidR="000E70F2" w:rsidRDefault="000E70F2">
      <w:pPr>
        <w:pStyle w:val="ConsPlusNormal"/>
        <w:spacing w:before="220"/>
        <w:ind w:firstLine="540"/>
        <w:jc w:val="both"/>
      </w:pPr>
      <w:r>
        <w:t>дату поступления обращения в орган контроля;</w:t>
      </w:r>
    </w:p>
    <w:p w:rsidR="000E70F2" w:rsidRDefault="000E70F2">
      <w:pPr>
        <w:pStyle w:val="ConsPlusNormal"/>
        <w:spacing w:before="220"/>
        <w:ind w:firstLine="540"/>
        <w:jc w:val="both"/>
      </w:pPr>
      <w:proofErr w:type="gramStart"/>
      <w:r>
        <w:t xml:space="preserve">информацию о включении информации о поставщике (подрядчике, исполнителе) в реестр в связи с отказом такого поставщика (подрядчика, исполнителя) от исполнения контракта по причине введения в отношении заказчика санкций и (или) мер ограничительного характера (если основанием для направления обращения является расторжение контракта в случае </w:t>
      </w:r>
      <w:r>
        <w:lastRenderedPageBreak/>
        <w:t>одностороннего отказа заказчика от исполнения контракта в связи с существенным нарушением поставщиком (подрядчиком, исполнителем) условий контракта по</w:t>
      </w:r>
      <w:proofErr w:type="gramEnd"/>
      <w:r>
        <w:t xml:space="preserve"> причине введения в отношении заказчика санкций и (или) мер ограничительного характера).</w:t>
      </w:r>
    </w:p>
    <w:p w:rsidR="000E70F2" w:rsidRDefault="000E70F2">
      <w:pPr>
        <w:pStyle w:val="ConsPlusNormal"/>
        <w:jc w:val="both"/>
      </w:pPr>
      <w:r>
        <w:t>(пп. "</w:t>
      </w:r>
      <w:proofErr w:type="gramStart"/>
      <w:r>
        <w:t>в</w:t>
      </w:r>
      <w:proofErr w:type="gramEnd"/>
      <w:r>
        <w:t xml:space="preserve">" введен </w:t>
      </w:r>
      <w:hyperlink r:id="rId60" w:history="1">
        <w:r>
          <w:rPr>
            <w:color w:val="0000FF"/>
          </w:rPr>
          <w:t>Постановлением</w:t>
        </w:r>
      </w:hyperlink>
      <w:r>
        <w:t xml:space="preserve"> Правительства РФ от 21.03.2022 N 417)</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П. 17 </w:t>
            </w:r>
            <w:hyperlink w:anchor="P29"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42" w:name="P189"/>
      <w:bookmarkEnd w:id="42"/>
      <w:r>
        <w:t xml:space="preserve">17. Не позднее одного часа с момента подписания реестровой записи в соответствии с </w:t>
      </w:r>
      <w:hyperlink w:anchor="P181" w:history="1">
        <w:r>
          <w:rPr>
            <w:color w:val="0000FF"/>
          </w:rPr>
          <w:t>подпунктом "б" пункта 16</w:t>
        </w:r>
      </w:hyperlink>
      <w:r>
        <w:t xml:space="preserve"> настоящих Правил федеральный орган исполнительной власти, определенный Правительством Российской Федерации в соответствии с </w:t>
      </w:r>
      <w:hyperlink r:id="rId61" w:history="1">
        <w:r>
          <w:rPr>
            <w:color w:val="0000FF"/>
          </w:rPr>
          <w:t>частью 6 статьи 4</w:t>
        </w:r>
      </w:hyperlink>
      <w:r>
        <w:t xml:space="preserve"> Федерального закона, обеспечивает размещение реестровой записи в реестре и присваивает ей уникальный номер, имеющий следующую структуру:</w:t>
      </w:r>
    </w:p>
    <w:p w:rsidR="000E70F2" w:rsidRDefault="000E70F2">
      <w:pPr>
        <w:pStyle w:val="ConsPlusNormal"/>
        <w:spacing w:before="220"/>
        <w:ind w:firstLine="540"/>
        <w:jc w:val="both"/>
      </w:pPr>
      <w:r>
        <w:t>а) 1-й и 2-й разряды - последние две цифры календарного года, в котором осуществлено включение информации в реестре;</w:t>
      </w:r>
    </w:p>
    <w:p w:rsidR="000E70F2" w:rsidRDefault="000E70F2">
      <w:pPr>
        <w:pStyle w:val="ConsPlusNormal"/>
        <w:spacing w:before="220"/>
        <w:ind w:firstLine="540"/>
        <w:jc w:val="both"/>
      </w:pPr>
      <w:r>
        <w:t>б) с 3-го по 8-й разряд - порядковый номер реестровой записи, присваиваемый последовательно в соответствии со сквозной нумерацией в пределах календарного года.</w:t>
      </w:r>
    </w:p>
    <w:p w:rsidR="000E70F2" w:rsidRDefault="000E70F2">
      <w:pPr>
        <w:pStyle w:val="ConsPlusNormal"/>
        <w:spacing w:before="220"/>
        <w:ind w:firstLine="540"/>
        <w:jc w:val="both"/>
      </w:pPr>
      <w:r>
        <w:t xml:space="preserve">18. Датой включения информации об участнике закупки или поставщике (подрядчике, исполнителе) в реестр считается дата, следующая за датой размещения реестровой записи в реестре согласно </w:t>
      </w:r>
      <w:hyperlink w:anchor="P189" w:history="1">
        <w:r>
          <w:rPr>
            <w:color w:val="0000FF"/>
          </w:rPr>
          <w:t>пункту 17</w:t>
        </w:r>
      </w:hyperlink>
      <w:r>
        <w:t xml:space="preserve"> настоящих Правил в соответствии с часовой зоной, в которой расположен орган контроля.</w:t>
      </w:r>
    </w:p>
    <w:p w:rsidR="000E70F2" w:rsidRDefault="000E70F2">
      <w:pPr>
        <w:pStyle w:val="ConsPlusNormal"/>
        <w:spacing w:before="220"/>
        <w:ind w:firstLine="540"/>
        <w:jc w:val="both"/>
      </w:pPr>
      <w:bookmarkStart w:id="43" w:name="P193"/>
      <w:bookmarkEnd w:id="43"/>
      <w:r>
        <w:t xml:space="preserve">19. </w:t>
      </w:r>
      <w:proofErr w:type="gramStart"/>
      <w:r>
        <w:t>В случае выявления в реестре технической ошибки орган контроля, включивший информацию об участнике закупки, о поставщике (подрядчике, исполнителе) в реестр, не позднее трех рабочих дней со дня такого выявления вносит с использованием единой информационной системы в реестровую запись изменения, обеспечивающие исправление технической ошибки, путем формирования и подписания таких изменений усиленной квалифицированной электронной подписью лица, имеющего право действовать от имени органа</w:t>
      </w:r>
      <w:proofErr w:type="gramEnd"/>
      <w:r>
        <w:t xml:space="preserve"> контроля.</w:t>
      </w:r>
    </w:p>
    <w:p w:rsidR="000E70F2" w:rsidRDefault="000E70F2">
      <w:pPr>
        <w:pStyle w:val="ConsPlusNormal"/>
        <w:spacing w:before="220"/>
        <w:ind w:firstLine="540"/>
        <w:jc w:val="both"/>
      </w:pPr>
      <w:r>
        <w:t>20. В целях исправления технической ошибки в реестре:</w:t>
      </w:r>
    </w:p>
    <w:p w:rsidR="000E70F2" w:rsidRDefault="000E70F2">
      <w:pPr>
        <w:pStyle w:val="ConsPlusNormal"/>
        <w:spacing w:before="220"/>
        <w:ind w:firstLine="540"/>
        <w:jc w:val="both"/>
      </w:pPr>
      <w:r>
        <w:t xml:space="preserve">а) заказчик, участник закупки или поставщик (подрядчик, исполнитель) вправе направить в орган контроля, включивший информацию об участнике закупки, о поставщике (подрядчике, исполнителе) в реестр, обращение об исправлении технической ошибки по форме согласно </w:t>
      </w:r>
      <w:hyperlink w:anchor="P491" w:history="1">
        <w:r>
          <w:rPr>
            <w:color w:val="0000FF"/>
          </w:rPr>
          <w:t>приложению N 3</w:t>
        </w:r>
      </w:hyperlink>
      <w:r>
        <w:t xml:space="preserve"> на бумажном носителе в одном экземпляре;</w:t>
      </w:r>
    </w:p>
    <w:p w:rsidR="000E70F2" w:rsidRDefault="000E70F2">
      <w:pPr>
        <w:pStyle w:val="ConsPlusNormal"/>
        <w:spacing w:before="220"/>
        <w:ind w:firstLine="540"/>
        <w:jc w:val="both"/>
      </w:pPr>
      <w:r>
        <w:t>б) орган контроля:</w:t>
      </w:r>
    </w:p>
    <w:p w:rsidR="000E70F2" w:rsidRDefault="000E70F2">
      <w:pPr>
        <w:pStyle w:val="ConsPlusNormal"/>
        <w:spacing w:before="220"/>
        <w:ind w:firstLine="540"/>
        <w:jc w:val="both"/>
      </w:pPr>
      <w:r>
        <w:t>обеспечивает регистрацию поступившего обращения об исправлении технической ошибки в порядке, установленном инструкцией по делопроизводству в органе контроля;</w:t>
      </w:r>
    </w:p>
    <w:p w:rsidR="000E70F2" w:rsidRDefault="000E70F2">
      <w:pPr>
        <w:pStyle w:val="ConsPlusNormal"/>
        <w:spacing w:before="220"/>
        <w:ind w:firstLine="540"/>
        <w:jc w:val="both"/>
      </w:pPr>
      <w:r>
        <w:t xml:space="preserve">не позднее пяти рабочих дней со дня, следующего за днем поступления обращения об исправлении технической ошибки, рассматривает такое обращение. </w:t>
      </w:r>
      <w:proofErr w:type="gramStart"/>
      <w:r>
        <w:t xml:space="preserve">В случае подтверждения наличия технической ошибки орган контроля осуществляет действия, предусмотренные </w:t>
      </w:r>
      <w:hyperlink w:anchor="P193" w:history="1">
        <w:r>
          <w:rPr>
            <w:color w:val="0000FF"/>
          </w:rPr>
          <w:t>пунктом 19</w:t>
        </w:r>
      </w:hyperlink>
      <w:r>
        <w:t xml:space="preserve"> настоящих Правил, а также не позднее трех рабочих дней со дня выявления технической ошибки направляет заказчику, участнику закупки или поставщику (подрядчику, исполнителю), направившему обращение об исправлении технической ошибки, уведомление о ее исправлении по форме согласно </w:t>
      </w:r>
      <w:hyperlink w:anchor="P568" w:history="1">
        <w:r>
          <w:rPr>
            <w:color w:val="0000FF"/>
          </w:rPr>
          <w:t>приложению N 4</w:t>
        </w:r>
      </w:hyperlink>
      <w:r>
        <w:t xml:space="preserve"> на бумажном носителе в одном экземпляре.</w:t>
      </w:r>
      <w:proofErr w:type="gramEnd"/>
    </w:p>
    <w:p w:rsidR="000E70F2" w:rsidRDefault="000E70F2">
      <w:pPr>
        <w:pStyle w:val="ConsPlusNormal"/>
        <w:jc w:val="both"/>
      </w:pPr>
    </w:p>
    <w:p w:rsidR="000E70F2" w:rsidRDefault="000E70F2">
      <w:pPr>
        <w:pStyle w:val="ConsPlusTitle"/>
        <w:jc w:val="center"/>
        <w:outlineLvl w:val="1"/>
      </w:pPr>
      <w:r>
        <w:t>V. Порядок исключения информации из реестра</w:t>
      </w:r>
    </w:p>
    <w:p w:rsidR="000E70F2" w:rsidRDefault="000E70F2">
      <w:pPr>
        <w:pStyle w:val="ConsPlusNormal"/>
        <w:jc w:val="both"/>
      </w:pPr>
    </w:p>
    <w:p w:rsidR="000E70F2" w:rsidRDefault="000E70F2">
      <w:pPr>
        <w:pStyle w:val="ConsPlusNormal"/>
        <w:ind w:firstLine="540"/>
        <w:jc w:val="both"/>
      </w:pPr>
      <w:bookmarkStart w:id="44" w:name="P202"/>
      <w:bookmarkEnd w:id="44"/>
      <w:r>
        <w:lastRenderedPageBreak/>
        <w:t xml:space="preserve">21. Информация, предусмотренная </w:t>
      </w:r>
      <w:hyperlink r:id="rId62" w:history="1">
        <w:r>
          <w:rPr>
            <w:color w:val="0000FF"/>
          </w:rPr>
          <w:t>частью 3 статьи 104</w:t>
        </w:r>
      </w:hyperlink>
      <w:r>
        <w:t xml:space="preserve"> Федерального закона, автоматически исключается из реестра по истечении двух лет со дня, следующего за датой, в которую такая информация подлежала размещению в реестре в соответствии с </w:t>
      </w:r>
      <w:hyperlink w:anchor="P181" w:history="1">
        <w:r>
          <w:rPr>
            <w:color w:val="0000FF"/>
          </w:rPr>
          <w:t>подпунктом "б" пункта 16</w:t>
        </w:r>
      </w:hyperlink>
      <w:r>
        <w:t xml:space="preserve"> настоящих Правил.</w:t>
      </w:r>
    </w:p>
    <w:p w:rsidR="000E70F2" w:rsidRDefault="000E70F2">
      <w:pPr>
        <w:pStyle w:val="ConsPlusNormal"/>
        <w:spacing w:before="220"/>
        <w:ind w:firstLine="540"/>
        <w:jc w:val="both"/>
      </w:pPr>
      <w:r>
        <w:t xml:space="preserve">22. До истечения срока, предусмотренного </w:t>
      </w:r>
      <w:hyperlink w:anchor="P202" w:history="1">
        <w:r>
          <w:rPr>
            <w:color w:val="0000FF"/>
          </w:rPr>
          <w:t>пунктом 21</w:t>
        </w:r>
      </w:hyperlink>
      <w:r>
        <w:t xml:space="preserve"> настоящих Правил, информация, предусмотренная </w:t>
      </w:r>
      <w:hyperlink r:id="rId63" w:history="1">
        <w:r>
          <w:rPr>
            <w:color w:val="0000FF"/>
          </w:rPr>
          <w:t>частью 3 статьи 104</w:t>
        </w:r>
      </w:hyperlink>
      <w:r>
        <w:t xml:space="preserve"> Федерального закона, подлежит исключению из реестра органом контроля в случае получения органом контроля:</w:t>
      </w:r>
    </w:p>
    <w:p w:rsidR="000E70F2" w:rsidRDefault="000E70F2">
      <w:pPr>
        <w:pStyle w:val="ConsPlusNormal"/>
        <w:spacing w:before="220"/>
        <w:ind w:firstLine="540"/>
        <w:jc w:val="both"/>
      </w:pPr>
      <w:bookmarkStart w:id="45" w:name="P204"/>
      <w:bookmarkEnd w:id="45"/>
      <w:r>
        <w:t>а) решения суда о:</w:t>
      </w:r>
    </w:p>
    <w:p w:rsidR="000E70F2" w:rsidRDefault="000E70F2">
      <w:pPr>
        <w:pStyle w:val="ConsPlusNormal"/>
        <w:spacing w:before="220"/>
        <w:ind w:firstLine="540"/>
        <w:jc w:val="both"/>
      </w:pPr>
      <w:bookmarkStart w:id="46" w:name="P205"/>
      <w:bookmarkEnd w:id="46"/>
      <w:r>
        <w:t xml:space="preserve">признании </w:t>
      </w:r>
      <w:proofErr w:type="gramStart"/>
      <w:r>
        <w:t>недействительным</w:t>
      </w:r>
      <w:proofErr w:type="gramEnd"/>
      <w:r>
        <w:t xml:space="preserve"> решения органа контроля о включении информации об участнике закупки или поставщике (подрядчике, исполнителе) в реестр;</w:t>
      </w:r>
    </w:p>
    <w:p w:rsidR="000E70F2" w:rsidRDefault="000E70F2">
      <w:pPr>
        <w:pStyle w:val="ConsPlusNormal"/>
        <w:spacing w:before="220"/>
        <w:ind w:firstLine="540"/>
        <w:jc w:val="both"/>
      </w:pPr>
      <w:bookmarkStart w:id="47" w:name="P206"/>
      <w:bookmarkEnd w:id="47"/>
      <w:r>
        <w:t xml:space="preserve">признании одностороннего отказа заказчика от исполнения контракта </w:t>
      </w:r>
      <w:proofErr w:type="gramStart"/>
      <w:r>
        <w:t>незаконным</w:t>
      </w:r>
      <w:proofErr w:type="gramEnd"/>
      <w:r>
        <w:t xml:space="preserve"> или недействительным;</w:t>
      </w:r>
    </w:p>
    <w:p w:rsidR="000E70F2" w:rsidRDefault="000E70F2">
      <w:pPr>
        <w:pStyle w:val="ConsPlusNormal"/>
        <w:spacing w:before="220"/>
        <w:ind w:firstLine="540"/>
        <w:jc w:val="both"/>
      </w:pPr>
      <w:bookmarkStart w:id="48" w:name="P207"/>
      <w:bookmarkEnd w:id="48"/>
      <w:r>
        <w:t xml:space="preserve">б) информации, подтверждающей невозможность влияния лиц, указанных в </w:t>
      </w:r>
      <w:hyperlink r:id="rId64" w:history="1">
        <w:r>
          <w:rPr>
            <w:color w:val="0000FF"/>
          </w:rPr>
          <w:t>пунктах 2</w:t>
        </w:r>
      </w:hyperlink>
      <w:r>
        <w:t xml:space="preserve"> и </w:t>
      </w:r>
      <w:hyperlink r:id="rId65" w:history="1">
        <w:r>
          <w:rPr>
            <w:color w:val="0000FF"/>
          </w:rPr>
          <w:t>3 части 3 статьи 104</w:t>
        </w:r>
      </w:hyperlink>
      <w:r>
        <w:t xml:space="preserve"> Федерального закона, на деятельность участника закупки, поставщика (подрядчика, исполнителя), по состоянию на день признания участника закупки </w:t>
      </w:r>
      <w:proofErr w:type="gramStart"/>
      <w:r>
        <w:t>уклонившимся</w:t>
      </w:r>
      <w:proofErr w:type="gramEnd"/>
      <w:r>
        <w:t xml:space="preserve"> от заключения контракта или на день расторжения контракта.</w:t>
      </w:r>
    </w:p>
    <w:p w:rsidR="000E70F2" w:rsidRDefault="000E70F2">
      <w:pPr>
        <w:pStyle w:val="ConsPlusNormal"/>
        <w:spacing w:before="220"/>
        <w:ind w:firstLine="540"/>
        <w:jc w:val="both"/>
      </w:pPr>
      <w:r>
        <w:t xml:space="preserve">23. В целях исключения из реестра информации, предусмотренной </w:t>
      </w:r>
      <w:hyperlink r:id="rId66" w:history="1">
        <w:r>
          <w:rPr>
            <w:color w:val="0000FF"/>
          </w:rPr>
          <w:t>частью 3 статьи 104</w:t>
        </w:r>
      </w:hyperlink>
      <w:r>
        <w:t xml:space="preserve"> Федерального закона:</w:t>
      </w:r>
    </w:p>
    <w:p w:rsidR="000E70F2" w:rsidRDefault="000E70F2">
      <w:pPr>
        <w:pStyle w:val="ConsPlusNormal"/>
        <w:spacing w:before="220"/>
        <w:ind w:firstLine="540"/>
        <w:jc w:val="both"/>
      </w:pPr>
      <w:bookmarkStart w:id="49" w:name="P209"/>
      <w:bookmarkEnd w:id="49"/>
      <w:proofErr w:type="gramStart"/>
      <w:r>
        <w:t xml:space="preserve">а) заказчик, участник закупки или поставщик (подрядчик, исполнитель) вправе направить в орган контроля, включивший такую информацию в реестр, обращение об исключении информации об участнике закупки или поставщике (подрядчике, исполнителе) из реестра (далее - обращение об исключении информации) по форме согласно </w:t>
      </w:r>
      <w:hyperlink w:anchor="P643" w:history="1">
        <w:r>
          <w:rPr>
            <w:color w:val="0000FF"/>
          </w:rPr>
          <w:t>приложению N 5</w:t>
        </w:r>
      </w:hyperlink>
      <w:r>
        <w:t xml:space="preserve"> на бумажном носителе в одном экземпляре, приложив к нему:</w:t>
      </w:r>
      <w:proofErr w:type="gramEnd"/>
    </w:p>
    <w:p w:rsidR="000E70F2" w:rsidRDefault="000E70F2">
      <w:pPr>
        <w:pStyle w:val="ConsPlusNormal"/>
        <w:spacing w:before="220"/>
        <w:ind w:firstLine="540"/>
        <w:jc w:val="both"/>
      </w:pPr>
      <w:r>
        <w:t xml:space="preserve">решение суда, предусмотренное </w:t>
      </w:r>
      <w:hyperlink w:anchor="P204" w:history="1">
        <w:r>
          <w:rPr>
            <w:color w:val="0000FF"/>
          </w:rPr>
          <w:t>подпунктом "а" пункта 22</w:t>
        </w:r>
      </w:hyperlink>
      <w:r>
        <w:t xml:space="preserve"> настоящих Правил, или его копию (в случае направления обращения об исключении информации в связи с принятием судом решения, предусмотренного </w:t>
      </w:r>
      <w:hyperlink w:anchor="P204" w:history="1">
        <w:r>
          <w:rPr>
            <w:color w:val="0000FF"/>
          </w:rPr>
          <w:t>подпунктом "а" пункта 22</w:t>
        </w:r>
      </w:hyperlink>
      <w:r>
        <w:t xml:space="preserve"> настоящих Правил). При этом</w:t>
      </w:r>
      <w:proofErr w:type="gramStart"/>
      <w:r>
        <w:t>,</w:t>
      </w:r>
      <w:proofErr w:type="gramEnd"/>
      <w:r>
        <w:t xml:space="preserve"> если решение суда выполнено в форме электронного документа, вместо приложения такого решения в обращении об исключении информации может быть указан адрес страницы официального сайта суда в информационно-телекоммуникационной сети "Интернет", на которой размещено такое решение;</w:t>
      </w:r>
    </w:p>
    <w:p w:rsidR="000E70F2" w:rsidRDefault="000E70F2">
      <w:pPr>
        <w:pStyle w:val="ConsPlusNormal"/>
        <w:spacing w:before="220"/>
        <w:ind w:firstLine="540"/>
        <w:jc w:val="both"/>
      </w:pPr>
      <w:proofErr w:type="gramStart"/>
      <w:r>
        <w:t xml:space="preserve">информацию, указанную в </w:t>
      </w:r>
      <w:hyperlink w:anchor="P207" w:history="1">
        <w:r>
          <w:rPr>
            <w:color w:val="0000FF"/>
          </w:rPr>
          <w:t>подпункте "б" пункта 22</w:t>
        </w:r>
      </w:hyperlink>
      <w:r>
        <w:t xml:space="preserve"> настоящих Правил (в случае направления обращения об исключении информации в связи с выявлением указанных в </w:t>
      </w:r>
      <w:hyperlink r:id="rId67" w:history="1">
        <w:r>
          <w:rPr>
            <w:color w:val="0000FF"/>
          </w:rPr>
          <w:t>пунктах 2</w:t>
        </w:r>
      </w:hyperlink>
      <w:r>
        <w:t xml:space="preserve"> и </w:t>
      </w:r>
      <w:hyperlink r:id="rId68"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w:t>
      </w:r>
      <w:proofErr w:type="gramEnd"/>
      <w:r>
        <w:t xml:space="preserve"> день расторжения контракта);</w:t>
      </w:r>
    </w:p>
    <w:p w:rsidR="000E70F2" w:rsidRDefault="000E70F2">
      <w:pPr>
        <w:pStyle w:val="ConsPlusNormal"/>
        <w:spacing w:before="220"/>
        <w:ind w:firstLine="540"/>
        <w:jc w:val="both"/>
      </w:pPr>
      <w:r>
        <w:t>б) обращение об исключении информации, содержащее сведения, составляющие государственную тайну, направляется с соблюдением требований законодательства Российской Федерации о государственной тайне;</w:t>
      </w:r>
    </w:p>
    <w:p w:rsidR="000E70F2" w:rsidRDefault="000E70F2">
      <w:pPr>
        <w:pStyle w:val="ConsPlusNormal"/>
        <w:spacing w:before="220"/>
        <w:ind w:firstLine="540"/>
        <w:jc w:val="both"/>
      </w:pPr>
      <w:r>
        <w:t xml:space="preserve">в) орган контроля обеспечивает регистрацию поступившего обращения об исключении информации в порядке, установленном инструкцией по делопроизводству в органе контроля. В случае поступления обращения об исключении информации, содержащего информацию, предусмотренную </w:t>
      </w:r>
      <w:hyperlink w:anchor="P207" w:history="1">
        <w:r>
          <w:rPr>
            <w:color w:val="0000FF"/>
          </w:rPr>
          <w:t>подпунктом "б" пункта 22</w:t>
        </w:r>
      </w:hyperlink>
      <w:r>
        <w:t xml:space="preserve"> настоящих Правил, орган контроля не позднее одного рабочего дня со дня, следующего за днем регистрации обращения об исключении информации, направляет заказчику и поставщику (подрядчику, исполнителю) информацию о </w:t>
      </w:r>
      <w:r>
        <w:lastRenderedPageBreak/>
        <w:t>месте, дате и времени рассмотрения обращения об исключении информации;</w:t>
      </w:r>
    </w:p>
    <w:p w:rsidR="000E70F2" w:rsidRDefault="000E70F2">
      <w:pPr>
        <w:pStyle w:val="ConsPlusNormal"/>
        <w:spacing w:before="220"/>
        <w:ind w:firstLine="540"/>
        <w:jc w:val="both"/>
      </w:pPr>
      <w:bookmarkStart w:id="50" w:name="P214"/>
      <w:bookmarkEnd w:id="50"/>
      <w:r>
        <w:t>г) в случае, если обращение об исключении информации направлено не в орган контроля, включивший такую информацию в реестр, орган контроля, получивший такое обращение, не позднее одного рабочего дня со дня, следующего за днем его регистрации, направляет обращение об исключении информации в орган контроля, в компетенцию которого входит его рассмотрение;</w:t>
      </w:r>
    </w:p>
    <w:p w:rsidR="000E70F2" w:rsidRDefault="000E70F2">
      <w:pPr>
        <w:pStyle w:val="ConsPlusNormal"/>
        <w:spacing w:before="220"/>
        <w:ind w:firstLine="540"/>
        <w:jc w:val="both"/>
      </w:pPr>
      <w:bookmarkStart w:id="51" w:name="P215"/>
      <w:bookmarkEnd w:id="51"/>
      <w:proofErr w:type="gramStart"/>
      <w:r>
        <w:t xml:space="preserve">д) в случае формирования обращения об исключении информации не по форме, предусмотренной </w:t>
      </w:r>
      <w:hyperlink w:anchor="P643" w:history="1">
        <w:r>
          <w:rPr>
            <w:color w:val="0000FF"/>
          </w:rPr>
          <w:t>приложением N 5</w:t>
        </w:r>
      </w:hyperlink>
      <w:r>
        <w:t xml:space="preserve"> к настоящим Правилам, и (или) непредставления информации и документов, указанных в </w:t>
      </w:r>
      <w:hyperlink w:anchor="P209" w:history="1">
        <w:r>
          <w:rPr>
            <w:color w:val="0000FF"/>
          </w:rPr>
          <w:t>подпункте "а"</w:t>
        </w:r>
      </w:hyperlink>
      <w:r>
        <w:t xml:space="preserve"> настоящего пункта, орган контроля не осуществляет действия, предусмотренные </w:t>
      </w:r>
      <w:hyperlink w:anchor="P216" w:history="1">
        <w:r>
          <w:rPr>
            <w:color w:val="0000FF"/>
          </w:rPr>
          <w:t>пунктом 24</w:t>
        </w:r>
      </w:hyperlink>
      <w:r>
        <w:t xml:space="preserve"> настоящих Правил, и не позднее одного рабочего дня со дня, следующего за днем регистрации такого обращения, направляет заказчику или поставщику (подрядчику, исполнителю</w:t>
      </w:r>
      <w:proofErr w:type="gramEnd"/>
      <w:r>
        <w:t xml:space="preserve">), направившему такое обращение, уведомление о несоответствии обращения об исключении информации положениям настоящих Правил (с указанием выявленного несоответствия) и о возможности повторно направить обращение об исключении информации в соответствии с настоящими Правилами согласно </w:t>
      </w:r>
      <w:hyperlink w:anchor="P738" w:history="1">
        <w:r>
          <w:rPr>
            <w:color w:val="0000FF"/>
          </w:rPr>
          <w:t>приложению N 6</w:t>
        </w:r>
      </w:hyperlink>
      <w:r>
        <w:t xml:space="preserve"> на бумажном носителе в одном экземпляре.</w:t>
      </w:r>
    </w:p>
    <w:p w:rsidR="000E70F2" w:rsidRDefault="000E70F2">
      <w:pPr>
        <w:pStyle w:val="ConsPlusNormal"/>
        <w:spacing w:before="220"/>
        <w:ind w:firstLine="540"/>
        <w:jc w:val="both"/>
      </w:pPr>
      <w:bookmarkStart w:id="52" w:name="P216"/>
      <w:bookmarkEnd w:id="52"/>
      <w:r>
        <w:t xml:space="preserve">24. Не позднее пяти рабочих дней со дня, следующего за днем поступления обращения об исключении информации, орган контроля (за исключением случаев, предусмотренных </w:t>
      </w:r>
      <w:hyperlink w:anchor="P214" w:history="1">
        <w:r>
          <w:rPr>
            <w:color w:val="0000FF"/>
          </w:rPr>
          <w:t>подпунктом "г"</w:t>
        </w:r>
      </w:hyperlink>
      <w:r>
        <w:t xml:space="preserve"> или </w:t>
      </w:r>
      <w:hyperlink w:anchor="P215" w:history="1">
        <w:r>
          <w:rPr>
            <w:color w:val="0000FF"/>
          </w:rPr>
          <w:t>"д" пункта 23</w:t>
        </w:r>
      </w:hyperlink>
      <w:r>
        <w:t xml:space="preserve"> настоящих Правил):</w:t>
      </w:r>
    </w:p>
    <w:p w:rsidR="000E70F2" w:rsidRDefault="000E70F2">
      <w:pPr>
        <w:pStyle w:val="ConsPlusNormal"/>
        <w:spacing w:before="220"/>
        <w:ind w:firstLine="540"/>
        <w:jc w:val="both"/>
      </w:pPr>
      <w:r>
        <w:t>а) рассматривает обращение об исключении информации, при этом:</w:t>
      </w:r>
    </w:p>
    <w:p w:rsidR="000E70F2" w:rsidRDefault="000E70F2">
      <w:pPr>
        <w:pStyle w:val="ConsPlusNormal"/>
        <w:spacing w:before="220"/>
        <w:ind w:firstLine="540"/>
        <w:jc w:val="both"/>
      </w:pPr>
      <w:r>
        <w:t>орган контроля на основании мотивированного запроса в письменной форме вправе запрашивать и получать информацию и документы, необходимые для рассмотрения такого обращения;</w:t>
      </w:r>
    </w:p>
    <w:p w:rsidR="000E70F2" w:rsidRDefault="000E70F2">
      <w:pPr>
        <w:pStyle w:val="ConsPlusNormal"/>
        <w:spacing w:before="220"/>
        <w:ind w:firstLine="540"/>
        <w:jc w:val="both"/>
      </w:pPr>
      <w:r>
        <w:t xml:space="preserve">рассмотрение обращения об исключении информации, содержащего информацию, предусмотренную </w:t>
      </w:r>
      <w:hyperlink w:anchor="P207" w:history="1">
        <w:r>
          <w:rPr>
            <w:color w:val="0000FF"/>
          </w:rPr>
          <w:t>подпунктом "б" пункта 22</w:t>
        </w:r>
      </w:hyperlink>
      <w:r>
        <w:t xml:space="preserve"> настоящих Правил, осуществляется органом контроля на коллегиальной основе на заседании комиссии (инспекции) органа контроля;</w:t>
      </w:r>
    </w:p>
    <w:p w:rsidR="000E70F2" w:rsidRDefault="000E70F2">
      <w:pPr>
        <w:pStyle w:val="ConsPlusNormal"/>
        <w:spacing w:before="220"/>
        <w:ind w:firstLine="540"/>
        <w:jc w:val="both"/>
      </w:pPr>
      <w:bookmarkStart w:id="53" w:name="P220"/>
      <w:bookmarkEnd w:id="53"/>
      <w:proofErr w:type="gramStart"/>
      <w:r>
        <w:t xml:space="preserve">б) по результатам рассмотрения обращения об исключении информации, к которому приложено решение суда, предусмотренное </w:t>
      </w:r>
      <w:hyperlink w:anchor="P204" w:history="1">
        <w:r>
          <w:rPr>
            <w:color w:val="0000FF"/>
          </w:rPr>
          <w:t>подпунктом "а" пункта 22</w:t>
        </w:r>
      </w:hyperlink>
      <w:r>
        <w:t xml:space="preserve"> настоящих Правил, орган контроля исключает из реестра предусмотренную </w:t>
      </w:r>
      <w:hyperlink r:id="rId69" w:history="1">
        <w:r>
          <w:rPr>
            <w:color w:val="0000FF"/>
          </w:rPr>
          <w:t>частью 3 статьи 104</w:t>
        </w:r>
      </w:hyperlink>
      <w:r>
        <w:t xml:space="preserve"> Федерального закона информацию об участнике закупки, поставщике (подрядчике, исполнителе)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w:t>
      </w:r>
      <w:proofErr w:type="gramEnd"/>
      <w:r>
        <w:t xml:space="preserve"> в реестре записи об исключении такой информации;</w:t>
      </w:r>
    </w:p>
    <w:p w:rsidR="000E70F2" w:rsidRDefault="000E70F2">
      <w:pPr>
        <w:pStyle w:val="ConsPlusNormal"/>
        <w:spacing w:before="220"/>
        <w:ind w:firstLine="540"/>
        <w:jc w:val="both"/>
      </w:pPr>
      <w:bookmarkStart w:id="54" w:name="P221"/>
      <w:bookmarkEnd w:id="54"/>
      <w:proofErr w:type="gramStart"/>
      <w:r>
        <w:t xml:space="preserve">в) по результатам рассмотрения обращения об исключении информации, содержащего информацию, предусмотренную </w:t>
      </w:r>
      <w:hyperlink w:anchor="P207" w:history="1">
        <w:r>
          <w:rPr>
            <w:color w:val="0000FF"/>
          </w:rPr>
          <w:t>подпунктом "б" пункта 22</w:t>
        </w:r>
      </w:hyperlink>
      <w:r>
        <w:t xml:space="preserve"> настоящих Правил, орган контроля принимает решение об исключении информации о лицах, указанных в </w:t>
      </w:r>
      <w:hyperlink r:id="rId70" w:history="1">
        <w:r>
          <w:rPr>
            <w:color w:val="0000FF"/>
          </w:rPr>
          <w:t>пунктах 2</w:t>
        </w:r>
      </w:hyperlink>
      <w:r>
        <w:t xml:space="preserve"> и </w:t>
      </w:r>
      <w:hyperlink r:id="rId71" w:history="1">
        <w:r>
          <w:rPr>
            <w:color w:val="0000FF"/>
          </w:rPr>
          <w:t>3 части 3 статьи 104</w:t>
        </w:r>
      </w:hyperlink>
      <w:r>
        <w:t xml:space="preserve"> Федерального закона, за исключением случая, если не подтверждена невозможность влияния таких лиц на деятельность юридического лица - участника закупки, поставщика (подрядчика, исполнителя) по состоянию на</w:t>
      </w:r>
      <w:proofErr w:type="gramEnd"/>
      <w:r>
        <w:t xml:space="preserve"> день признания участника закупки </w:t>
      </w:r>
      <w:proofErr w:type="gramStart"/>
      <w:r>
        <w:t>уклонившимся</w:t>
      </w:r>
      <w:proofErr w:type="gramEnd"/>
      <w:r>
        <w:t xml:space="preserve"> от заключения контракта или на день расторжения контракта.</w:t>
      </w:r>
    </w:p>
    <w:p w:rsidR="000E70F2" w:rsidRDefault="000E70F2">
      <w:pPr>
        <w:pStyle w:val="ConsPlusNormal"/>
        <w:spacing w:before="220"/>
        <w:ind w:firstLine="540"/>
        <w:jc w:val="both"/>
      </w:pPr>
      <w:r>
        <w:t xml:space="preserve">25. Не позднее трех рабочих дней со дня, следующего за днем принятия органом контроля предусмотренного </w:t>
      </w:r>
      <w:hyperlink w:anchor="P221" w:history="1">
        <w:r>
          <w:rPr>
            <w:color w:val="0000FF"/>
          </w:rPr>
          <w:t>подпунктом "в" пункта 24</w:t>
        </w:r>
      </w:hyperlink>
      <w:r>
        <w:t xml:space="preserve"> настоящих Правил решения, орган контроля:</w:t>
      </w:r>
    </w:p>
    <w:p w:rsidR="000E70F2" w:rsidRDefault="000E70F2">
      <w:pPr>
        <w:pStyle w:val="ConsPlusNormal"/>
        <w:spacing w:before="220"/>
        <w:ind w:firstLine="540"/>
        <w:jc w:val="both"/>
      </w:pPr>
      <w:r>
        <w:t>а) направляет такое решение заказчику, участнику закупки или поставщику (подрядчику, исполнителю) на бумажном носителе в одном экземпляре;</w:t>
      </w:r>
    </w:p>
    <w:p w:rsidR="000E70F2" w:rsidRDefault="000E70F2">
      <w:pPr>
        <w:pStyle w:val="ConsPlusNormal"/>
        <w:spacing w:before="220"/>
        <w:ind w:firstLine="540"/>
        <w:jc w:val="both"/>
      </w:pPr>
      <w:bookmarkStart w:id="55" w:name="P224"/>
      <w:bookmarkEnd w:id="55"/>
      <w:proofErr w:type="gramStart"/>
      <w:r>
        <w:t xml:space="preserve">б) в случае принятия решения об исключении информации о лицах, указанных в </w:t>
      </w:r>
      <w:hyperlink r:id="rId72" w:history="1">
        <w:r>
          <w:rPr>
            <w:color w:val="0000FF"/>
          </w:rPr>
          <w:t>пунктах 2</w:t>
        </w:r>
      </w:hyperlink>
      <w:r>
        <w:t xml:space="preserve"> и </w:t>
      </w:r>
      <w:hyperlink r:id="rId73" w:history="1">
        <w:r>
          <w:rPr>
            <w:color w:val="0000FF"/>
          </w:rPr>
          <w:t>3 части 3 статьи 104</w:t>
        </w:r>
      </w:hyperlink>
      <w:r>
        <w:t xml:space="preserve"> Федерального закона, исключает из реестра информацию о таких лицах путем формирования и подписания усиленной квалифицированной электронной подписью лица, имеющего право действовать от имени органа контроля, с использованием единой информационной системы соответствующих изменений в реестровую запись.</w:t>
      </w:r>
      <w:proofErr w:type="gramEnd"/>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both"/>
            </w:pPr>
            <w:r>
              <w:rPr>
                <w:color w:val="392C69"/>
              </w:rPr>
              <w:t>КонсультантПлюс: примечание.</w:t>
            </w:r>
          </w:p>
          <w:p w:rsidR="000E70F2" w:rsidRDefault="000E70F2">
            <w:pPr>
              <w:pStyle w:val="ConsPlusNormal"/>
              <w:jc w:val="both"/>
            </w:pPr>
            <w:r>
              <w:rPr>
                <w:color w:val="392C69"/>
              </w:rPr>
              <w:t xml:space="preserve">Второе предложение п. 26 </w:t>
            </w:r>
            <w:hyperlink w:anchor="P29" w:history="1">
              <w:r>
                <w:rPr>
                  <w:color w:val="0000FF"/>
                </w:rPr>
                <w:t>вступает</w:t>
              </w:r>
            </w:hyperlink>
            <w:r>
              <w:rPr>
                <w:color w:val="392C69"/>
              </w:rPr>
              <w:t xml:space="preserve"> в силу с 01.04.2022.</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spacing w:before="280"/>
        <w:ind w:firstLine="540"/>
        <w:jc w:val="both"/>
      </w:pPr>
      <w:bookmarkStart w:id="56" w:name="P227"/>
      <w:bookmarkEnd w:id="56"/>
      <w:r>
        <w:t xml:space="preserve">26. </w:t>
      </w:r>
      <w:proofErr w:type="gramStart"/>
      <w:r>
        <w:t xml:space="preserve">Не позднее одного часа с момента подписания в соответствии с </w:t>
      </w:r>
      <w:hyperlink w:anchor="P220" w:history="1">
        <w:r>
          <w:rPr>
            <w:color w:val="0000FF"/>
          </w:rPr>
          <w:t>подпунктом "б" пункта 24</w:t>
        </w:r>
      </w:hyperlink>
      <w:r>
        <w:t xml:space="preserve"> или </w:t>
      </w:r>
      <w:hyperlink w:anchor="P224" w:history="1">
        <w:r>
          <w:rPr>
            <w:color w:val="0000FF"/>
          </w:rPr>
          <w:t>подпунктом "б" пункта 25</w:t>
        </w:r>
      </w:hyperlink>
      <w:r>
        <w:t xml:space="preserve"> настоящих Правил записи об исключении информации, предусмотренной </w:t>
      </w:r>
      <w:hyperlink r:id="rId74" w:history="1">
        <w:r>
          <w:rPr>
            <w:color w:val="0000FF"/>
          </w:rPr>
          <w:t>частью 3 статьи 104</w:t>
        </w:r>
      </w:hyperlink>
      <w:r>
        <w:t xml:space="preserve"> Федерального закона, из реестра или изменений в реестровую запись федеральный орган исполнительной власти, определенный Правительством Российской Федерации в соответствии с </w:t>
      </w:r>
      <w:hyperlink r:id="rId75" w:history="1">
        <w:r>
          <w:rPr>
            <w:color w:val="0000FF"/>
          </w:rPr>
          <w:t>частью 6 статьи 4</w:t>
        </w:r>
      </w:hyperlink>
      <w:r>
        <w:t xml:space="preserve"> Федерального закона, обеспечивает размещение в реестре</w:t>
      </w:r>
      <w:proofErr w:type="gramEnd"/>
      <w:r>
        <w:t xml:space="preserve"> таких записи или изменений. При этом исключенная или измененная информация остается доступной для ознакомления на официальном сайте единой информационной системы, а в реестре должна содержаться дата исключения информации из реестра или дата внесения изменений в реестр.</w:t>
      </w:r>
    </w:p>
    <w:p w:rsidR="000E70F2" w:rsidRDefault="000E70F2">
      <w:pPr>
        <w:pStyle w:val="ConsPlusNormal"/>
        <w:spacing w:before="220"/>
        <w:ind w:firstLine="540"/>
        <w:jc w:val="both"/>
      </w:pPr>
      <w:r>
        <w:t xml:space="preserve">27. </w:t>
      </w:r>
      <w:proofErr w:type="gramStart"/>
      <w:r>
        <w:t xml:space="preserve">В случае выявления органом контроля, включившим информацию об участнике закупки, поставщике (подрядчике, исполнителе) в реестр, решения суда, предусмотренного </w:t>
      </w:r>
      <w:hyperlink w:anchor="P204" w:history="1">
        <w:r>
          <w:rPr>
            <w:color w:val="0000FF"/>
          </w:rPr>
          <w:t>подпунктом "а" пункта 22</w:t>
        </w:r>
      </w:hyperlink>
      <w:r>
        <w:t xml:space="preserve"> настоящих Правил, такой орган контроля осуществляет действия, предусмотренные </w:t>
      </w:r>
      <w:hyperlink w:anchor="P220" w:history="1">
        <w:r>
          <w:rPr>
            <w:color w:val="0000FF"/>
          </w:rPr>
          <w:t>подпунктом "б" пункта 24</w:t>
        </w:r>
      </w:hyperlink>
      <w:r>
        <w:t xml:space="preserve"> настоящих Правил, не позднее пяти рабочих дней со дня такого выявления.</w:t>
      </w:r>
      <w:proofErr w:type="gramEnd"/>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1</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center"/>
            </w:pPr>
            <w:r>
              <w:rPr>
                <w:color w:val="392C69"/>
              </w:rPr>
              <w:t>Список изменяющих документов</w:t>
            </w:r>
          </w:p>
          <w:p w:rsidR="000E70F2" w:rsidRDefault="000E70F2">
            <w:pPr>
              <w:pStyle w:val="ConsPlusNormal"/>
              <w:jc w:val="center"/>
            </w:pPr>
            <w:r>
              <w:rPr>
                <w:color w:val="392C69"/>
              </w:rPr>
              <w:t xml:space="preserve">(в ред. </w:t>
            </w:r>
            <w:hyperlink r:id="rId76" w:history="1">
              <w:r>
                <w:rPr>
                  <w:color w:val="0000FF"/>
                </w:rPr>
                <w:t>Постановления</w:t>
              </w:r>
            </w:hyperlink>
            <w:r>
              <w:rPr>
                <w:color w:val="392C69"/>
              </w:rPr>
              <w:t xml:space="preserve"> Правительства РФ от 01.12.2021 N 2151)</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57" w:name="P248"/>
            <w:bookmarkEnd w:id="57"/>
            <w:r>
              <w:t>ОБРАЩЕНИЕ</w:t>
            </w:r>
          </w:p>
          <w:p w:rsidR="000E70F2" w:rsidRDefault="000E70F2">
            <w:pPr>
              <w:pStyle w:val="ConsPlusNormal"/>
              <w:jc w:val="center"/>
            </w:pPr>
            <w:r>
              <w:t xml:space="preserve">о включении информации _____________ </w:t>
            </w:r>
            <w:hyperlink w:anchor="P371" w:history="1">
              <w:r>
                <w:rPr>
                  <w:color w:val="0000FF"/>
                </w:rPr>
                <w:t>&lt;1&gt;</w:t>
              </w:r>
            </w:hyperlink>
            <w:r>
              <w:t xml:space="preserve"> в реестр недобросовестных поставщиков (подрядчиков, исполнителей)</w:t>
            </w: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outlineLvl w:val="2"/>
            </w:pPr>
            <w:bookmarkStart w:id="58" w:name="P251"/>
            <w:bookmarkEnd w:id="58"/>
            <w:r>
              <w:t xml:space="preserve">1. Информация о федеральном органе исполнительной власти, уполномоченном на осуществление контроля в сфере закупок, в который направляется обращение о включении информации _____________ </w:t>
            </w:r>
            <w:hyperlink w:anchor="P371" w:history="1">
              <w:r>
                <w:rPr>
                  <w:color w:val="0000FF"/>
                </w:rPr>
                <w:t>&lt;1&gt;</w:t>
              </w:r>
            </w:hyperlink>
            <w:r>
              <w:t xml:space="preserve"> в реестр недобросовестных поставщиков (подрядчиков, исполнителей) (далее - орган контроля, обращение, реестр), и об основании для направления </w:t>
            </w:r>
            <w:r>
              <w:lastRenderedPageBreak/>
              <w:t>обращения</w:t>
            </w:r>
          </w:p>
        </w:tc>
      </w:tr>
    </w:tbl>
    <w:p w:rsidR="000E70F2" w:rsidRDefault="000E70F2">
      <w:pPr>
        <w:pStyle w:val="ConsPlusNormal"/>
        <w:jc w:val="both"/>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2041"/>
        <w:gridCol w:w="1209"/>
        <w:gridCol w:w="1140"/>
      </w:tblGrid>
      <w:tr w:rsidR="000E70F2">
        <w:tc>
          <w:tcPr>
            <w:tcW w:w="4644" w:type="dxa"/>
            <w:vMerge w:val="restart"/>
            <w:tcBorders>
              <w:top w:val="nil"/>
              <w:left w:val="nil"/>
              <w:bottom w:val="nil"/>
              <w:right w:val="nil"/>
            </w:tcBorders>
          </w:tcPr>
          <w:p w:rsidR="000E70F2" w:rsidRDefault="000E70F2">
            <w:pPr>
              <w:pStyle w:val="ConsPlusNormal"/>
            </w:pPr>
            <w:bookmarkStart w:id="59" w:name="P253"/>
            <w:bookmarkEnd w:id="59"/>
            <w:r>
              <w:t>Полное наименование органа контроля</w:t>
            </w:r>
          </w:p>
        </w:tc>
        <w:tc>
          <w:tcPr>
            <w:tcW w:w="2041" w:type="dxa"/>
            <w:tcBorders>
              <w:top w:val="nil"/>
              <w:left w:val="nil"/>
              <w:bottom w:val="single" w:sz="4" w:space="0" w:color="auto"/>
              <w:right w:val="nil"/>
            </w:tcBorders>
          </w:tcPr>
          <w:p w:rsidR="000E70F2" w:rsidRDefault="000E70F2">
            <w:pPr>
              <w:pStyle w:val="ConsPlusNormal"/>
            </w:pPr>
          </w:p>
        </w:tc>
        <w:tc>
          <w:tcPr>
            <w:tcW w:w="1209" w:type="dxa"/>
            <w:tcBorders>
              <w:top w:val="nil"/>
              <w:left w:val="nil"/>
              <w:bottom w:val="single" w:sz="4" w:space="0" w:color="auto"/>
              <w:right w:val="nil"/>
            </w:tcBorders>
          </w:tcPr>
          <w:p w:rsidR="000E70F2" w:rsidRDefault="000E70F2">
            <w:pPr>
              <w:pStyle w:val="ConsPlusNormal"/>
            </w:pPr>
          </w:p>
        </w:tc>
        <w:tc>
          <w:tcPr>
            <w:tcW w:w="1140" w:type="dxa"/>
            <w:tcBorders>
              <w:top w:val="nil"/>
              <w:left w:val="nil"/>
              <w:bottom w:val="single" w:sz="4" w:space="0" w:color="auto"/>
              <w:right w:val="nil"/>
            </w:tcBorders>
          </w:tcPr>
          <w:p w:rsidR="000E70F2" w:rsidRDefault="000E70F2">
            <w:pPr>
              <w:pStyle w:val="ConsPlusNormal"/>
            </w:pPr>
          </w:p>
        </w:tc>
      </w:tr>
      <w:tr w:rsidR="000E70F2">
        <w:tc>
          <w:tcPr>
            <w:tcW w:w="4644" w:type="dxa"/>
            <w:vMerge/>
            <w:tcBorders>
              <w:top w:val="nil"/>
              <w:left w:val="nil"/>
              <w:bottom w:val="nil"/>
              <w:right w:val="nil"/>
            </w:tcBorders>
          </w:tcPr>
          <w:p w:rsidR="000E70F2" w:rsidRDefault="000E70F2">
            <w:pPr>
              <w:spacing w:after="1" w:line="0" w:lineRule="atLeast"/>
            </w:pPr>
          </w:p>
        </w:tc>
        <w:tc>
          <w:tcPr>
            <w:tcW w:w="2041" w:type="dxa"/>
            <w:tcBorders>
              <w:top w:val="single" w:sz="4" w:space="0" w:color="auto"/>
              <w:left w:val="nil"/>
              <w:bottom w:val="nil"/>
              <w:right w:val="nil"/>
            </w:tcBorders>
          </w:tcPr>
          <w:p w:rsidR="000E70F2" w:rsidRDefault="000E70F2">
            <w:pPr>
              <w:pStyle w:val="ConsPlusNormal"/>
            </w:pPr>
          </w:p>
        </w:tc>
        <w:tc>
          <w:tcPr>
            <w:tcW w:w="1209" w:type="dxa"/>
            <w:tcBorders>
              <w:top w:val="single" w:sz="4" w:space="0" w:color="auto"/>
              <w:left w:val="nil"/>
              <w:bottom w:val="nil"/>
              <w:right w:val="nil"/>
            </w:tcBorders>
          </w:tcPr>
          <w:p w:rsidR="000E70F2" w:rsidRDefault="000E70F2">
            <w:pPr>
              <w:pStyle w:val="ConsPlusNormal"/>
            </w:pPr>
          </w:p>
        </w:tc>
        <w:tc>
          <w:tcPr>
            <w:tcW w:w="1140" w:type="dxa"/>
            <w:tcBorders>
              <w:top w:val="single" w:sz="4" w:space="0" w:color="auto"/>
              <w:left w:val="nil"/>
              <w:bottom w:val="single" w:sz="4" w:space="0" w:color="auto"/>
              <w:right w:val="nil"/>
            </w:tcBorders>
          </w:tcPr>
          <w:p w:rsidR="000E70F2" w:rsidRDefault="000E70F2">
            <w:pPr>
              <w:pStyle w:val="ConsPlusNormal"/>
            </w:pPr>
          </w:p>
        </w:tc>
      </w:tr>
      <w:tr w:rsidR="000E70F2">
        <w:tblPrEx>
          <w:tblBorders>
            <w:right w:val="single" w:sz="4" w:space="0" w:color="auto"/>
            <w:insideH w:val="none" w:sz="0" w:space="0" w:color="auto"/>
          </w:tblBorders>
        </w:tblPrEx>
        <w:tc>
          <w:tcPr>
            <w:tcW w:w="4644" w:type="dxa"/>
            <w:vMerge w:val="restart"/>
            <w:tcBorders>
              <w:top w:val="nil"/>
              <w:left w:val="nil"/>
              <w:bottom w:val="nil"/>
              <w:right w:val="nil"/>
            </w:tcBorders>
          </w:tcPr>
          <w:p w:rsidR="000E70F2" w:rsidRDefault="000E70F2">
            <w:pPr>
              <w:pStyle w:val="ConsPlusNormal"/>
            </w:pPr>
            <w:bookmarkStart w:id="60" w:name="P260"/>
            <w:bookmarkEnd w:id="60"/>
            <w:r>
              <w:t>Код случая для направления обращения</w:t>
            </w:r>
          </w:p>
        </w:tc>
        <w:tc>
          <w:tcPr>
            <w:tcW w:w="2041" w:type="dxa"/>
            <w:tcBorders>
              <w:top w:val="nil"/>
              <w:left w:val="nil"/>
              <w:bottom w:val="nil"/>
              <w:right w:val="nil"/>
            </w:tcBorders>
          </w:tcPr>
          <w:p w:rsidR="000E70F2" w:rsidRDefault="000E70F2">
            <w:pPr>
              <w:pStyle w:val="ConsPlusNormal"/>
            </w:pPr>
          </w:p>
        </w:tc>
        <w:tc>
          <w:tcPr>
            <w:tcW w:w="1209" w:type="dxa"/>
            <w:tcBorders>
              <w:top w:val="nil"/>
              <w:left w:val="nil"/>
              <w:bottom w:val="nil"/>
              <w:right w:val="single" w:sz="4" w:space="0" w:color="auto"/>
            </w:tcBorders>
          </w:tcPr>
          <w:p w:rsidR="000E70F2" w:rsidRDefault="000E70F2">
            <w:pPr>
              <w:pStyle w:val="ConsPlusNormal"/>
            </w:pPr>
          </w:p>
        </w:tc>
        <w:tc>
          <w:tcPr>
            <w:tcW w:w="1140"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insideH w:val="none" w:sz="0" w:space="0" w:color="auto"/>
          </w:tblBorders>
        </w:tblPrEx>
        <w:tc>
          <w:tcPr>
            <w:tcW w:w="4644" w:type="dxa"/>
            <w:vMerge/>
            <w:tcBorders>
              <w:top w:val="nil"/>
              <w:left w:val="nil"/>
              <w:bottom w:val="nil"/>
              <w:right w:val="nil"/>
            </w:tcBorders>
          </w:tcPr>
          <w:p w:rsidR="000E70F2" w:rsidRDefault="000E70F2">
            <w:pPr>
              <w:spacing w:after="1" w:line="0" w:lineRule="atLeast"/>
            </w:pPr>
          </w:p>
        </w:tc>
        <w:tc>
          <w:tcPr>
            <w:tcW w:w="2041" w:type="dxa"/>
            <w:tcBorders>
              <w:top w:val="nil"/>
              <w:left w:val="nil"/>
              <w:bottom w:val="nil"/>
              <w:right w:val="nil"/>
            </w:tcBorders>
          </w:tcPr>
          <w:p w:rsidR="000E70F2" w:rsidRDefault="000E70F2">
            <w:pPr>
              <w:pStyle w:val="ConsPlusNormal"/>
            </w:pPr>
          </w:p>
        </w:tc>
        <w:tc>
          <w:tcPr>
            <w:tcW w:w="1209" w:type="dxa"/>
            <w:tcBorders>
              <w:top w:val="nil"/>
              <w:left w:val="nil"/>
              <w:bottom w:val="nil"/>
              <w:right w:val="nil"/>
            </w:tcBorders>
          </w:tcPr>
          <w:p w:rsidR="000E70F2" w:rsidRDefault="000E70F2">
            <w:pPr>
              <w:pStyle w:val="ConsPlusNormal"/>
            </w:pPr>
          </w:p>
        </w:tc>
        <w:tc>
          <w:tcPr>
            <w:tcW w:w="1140" w:type="dxa"/>
            <w:tcBorders>
              <w:top w:val="single" w:sz="4" w:space="0" w:color="auto"/>
              <w:left w:val="nil"/>
              <w:bottom w:val="nil"/>
              <w:right w:val="nil"/>
            </w:tcBorders>
          </w:tcPr>
          <w:p w:rsidR="000E70F2" w:rsidRDefault="000E70F2">
            <w:pPr>
              <w:pStyle w:val="ConsPlusNormal"/>
            </w:pPr>
          </w:p>
        </w:tc>
      </w:tr>
      <w:tr w:rsidR="000E70F2">
        <w:tblPrEx>
          <w:tblBorders>
            <w:insideH w:val="none" w:sz="0" w:space="0" w:color="auto"/>
          </w:tblBorders>
        </w:tblPrEx>
        <w:tc>
          <w:tcPr>
            <w:tcW w:w="4644" w:type="dxa"/>
            <w:tcBorders>
              <w:top w:val="nil"/>
              <w:left w:val="nil"/>
              <w:bottom w:val="nil"/>
              <w:right w:val="nil"/>
            </w:tcBorders>
          </w:tcPr>
          <w:p w:rsidR="000E70F2" w:rsidRDefault="000E70F2">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о расторжении контракта в связи с существенным нарушением поставщиком (подрядчиком, исполнителем) условий контракта </w:t>
            </w:r>
            <w:hyperlink w:anchor="P372" w:history="1">
              <w:r>
                <w:rPr>
                  <w:color w:val="0000FF"/>
                </w:rPr>
                <w:t>&lt;2&gt;</w:t>
              </w:r>
            </w:hyperlink>
          </w:p>
        </w:tc>
        <w:tc>
          <w:tcPr>
            <w:tcW w:w="2041" w:type="dxa"/>
            <w:tcBorders>
              <w:top w:val="nil"/>
              <w:left w:val="nil"/>
              <w:bottom w:val="single" w:sz="4" w:space="0" w:color="auto"/>
              <w:right w:val="nil"/>
            </w:tcBorders>
          </w:tcPr>
          <w:p w:rsidR="000E70F2" w:rsidRDefault="000E70F2">
            <w:pPr>
              <w:pStyle w:val="ConsPlusNormal"/>
            </w:pPr>
          </w:p>
        </w:tc>
        <w:tc>
          <w:tcPr>
            <w:tcW w:w="1209" w:type="dxa"/>
            <w:tcBorders>
              <w:top w:val="nil"/>
              <w:left w:val="nil"/>
              <w:bottom w:val="single" w:sz="4" w:space="0" w:color="auto"/>
              <w:right w:val="nil"/>
            </w:tcBorders>
          </w:tcPr>
          <w:p w:rsidR="000E70F2" w:rsidRDefault="000E70F2">
            <w:pPr>
              <w:pStyle w:val="ConsPlusNormal"/>
            </w:pPr>
          </w:p>
        </w:tc>
        <w:tc>
          <w:tcPr>
            <w:tcW w:w="1140" w:type="dxa"/>
            <w:tcBorders>
              <w:top w:val="nil"/>
              <w:left w:val="nil"/>
              <w:bottom w:val="single" w:sz="4" w:space="0" w:color="auto"/>
              <w:right w:val="nil"/>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outlineLvl w:val="2"/>
            </w:pPr>
            <w:bookmarkStart w:id="61" w:name="P272"/>
            <w:bookmarkEnd w:id="61"/>
            <w:r>
              <w:t>2. Информация о заказчике</w:t>
            </w:r>
          </w:p>
        </w:tc>
      </w:tr>
    </w:tbl>
    <w:p w:rsidR="000E70F2" w:rsidRDefault="000E70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4648" w:type="dxa"/>
            <w:vMerge w:val="restart"/>
            <w:tcBorders>
              <w:top w:val="nil"/>
              <w:left w:val="nil"/>
              <w:bottom w:val="nil"/>
              <w:right w:val="nil"/>
            </w:tcBorders>
          </w:tcPr>
          <w:p w:rsidR="000E70F2" w:rsidRDefault="000E70F2">
            <w:pPr>
              <w:pStyle w:val="ConsPlusNormal"/>
            </w:pPr>
            <w:bookmarkStart w:id="62" w:name="P278"/>
            <w:bookmarkEnd w:id="62"/>
            <w:r>
              <w:t>Полное наименование</w:t>
            </w: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bookmarkStart w:id="63" w:name="P280"/>
            <w:bookmarkEnd w:id="63"/>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bookmarkStart w:id="64" w:name="P283"/>
            <w:bookmarkEnd w:id="64"/>
            <w:r>
              <w:t>КПП</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bookmarkStart w:id="65" w:name="P285"/>
            <w:bookmarkEnd w:id="65"/>
            <w:r>
              <w:t>Место нахождения, телефон, адрес электронной почты</w:t>
            </w:r>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Наименование бюджетного, автономного учреждения, 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373" w:history="1">
              <w:r>
                <w:rPr>
                  <w:color w:val="0000FF"/>
                </w:rPr>
                <w:t>&lt;3&gt;</w:t>
              </w:r>
            </w:hyperlink>
          </w:p>
        </w:tc>
        <w:tc>
          <w:tcPr>
            <w:tcW w:w="1927" w:type="dxa"/>
            <w:vMerge w:val="restart"/>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vMerge/>
            <w:tcBorders>
              <w:top w:val="single" w:sz="4" w:space="0" w:color="auto"/>
              <w:left w:val="nil"/>
              <w:bottom w:val="single" w:sz="4" w:space="0" w:color="auto"/>
              <w:right w:val="nil"/>
            </w:tcBorders>
          </w:tcPr>
          <w:p w:rsidR="000E70F2" w:rsidRDefault="000E70F2">
            <w:pPr>
              <w:spacing w:after="1" w:line="0" w:lineRule="atLeast"/>
            </w:pPr>
          </w:p>
        </w:tc>
        <w:tc>
          <w:tcPr>
            <w:tcW w:w="1417" w:type="dxa"/>
            <w:tcBorders>
              <w:top w:val="nil"/>
              <w:left w:val="nil"/>
              <w:bottom w:val="nil"/>
              <w:right w:val="single" w:sz="4" w:space="0" w:color="auto"/>
            </w:tcBorders>
            <w:vAlign w:val="center"/>
          </w:tcPr>
          <w:p w:rsidR="000E70F2" w:rsidRDefault="000E70F2">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r>
              <w:t xml:space="preserve">Место нахождения, телефон, адрес электронной почты </w:t>
            </w:r>
            <w:hyperlink w:anchor="P373" w:history="1">
              <w:r>
                <w:rPr>
                  <w:color w:val="0000FF"/>
                </w:rPr>
                <w:t>&lt;3&gt;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outlineLvl w:val="2"/>
            </w:pPr>
            <w:bookmarkStart w:id="66" w:name="P300"/>
            <w:bookmarkEnd w:id="66"/>
            <w:r>
              <w:t>3. Информация о закупке</w:t>
            </w: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8"/>
        <w:gridCol w:w="4422"/>
      </w:tblGrid>
      <w:tr w:rsidR="000E70F2">
        <w:tc>
          <w:tcPr>
            <w:tcW w:w="4648" w:type="dxa"/>
            <w:tcBorders>
              <w:top w:val="nil"/>
              <w:left w:val="nil"/>
              <w:bottom w:val="nil"/>
              <w:right w:val="nil"/>
            </w:tcBorders>
          </w:tcPr>
          <w:p w:rsidR="000E70F2" w:rsidRDefault="000E70F2">
            <w:pPr>
              <w:pStyle w:val="ConsPlusNormal"/>
            </w:pPr>
            <w:bookmarkStart w:id="67" w:name="P302"/>
            <w:bookmarkEnd w:id="67"/>
            <w:r>
              <w:t>Идентификационный код закупки</w:t>
            </w:r>
          </w:p>
        </w:tc>
        <w:tc>
          <w:tcPr>
            <w:tcW w:w="4422" w:type="dxa"/>
            <w:tcBorders>
              <w:top w:val="nil"/>
              <w:left w:val="nil"/>
              <w:bottom w:val="single" w:sz="4" w:space="0" w:color="auto"/>
              <w:right w:val="nil"/>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bookmarkStart w:id="68" w:name="P304"/>
            <w:bookmarkEnd w:id="68"/>
            <w:r>
              <w:t>Наименование объекта закупки</w:t>
            </w:r>
          </w:p>
        </w:tc>
        <w:tc>
          <w:tcPr>
            <w:tcW w:w="4422" w:type="dxa"/>
            <w:tcBorders>
              <w:top w:val="single" w:sz="4" w:space="0" w:color="auto"/>
              <w:left w:val="nil"/>
              <w:bottom w:val="single" w:sz="4" w:space="0" w:color="auto"/>
              <w:right w:val="nil"/>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bookmarkStart w:id="69" w:name="P306"/>
            <w:bookmarkEnd w:id="69"/>
            <w:r>
              <w:t xml:space="preserve">Начальная (максимальная) цена контракта </w:t>
            </w:r>
            <w:hyperlink w:anchor="P374" w:history="1">
              <w:r>
                <w:rPr>
                  <w:color w:val="0000FF"/>
                </w:rPr>
                <w:t>&lt;4&gt;</w:t>
              </w:r>
            </w:hyperlink>
            <w:r>
              <w:t xml:space="preserve"> или максимальное значение цены контракта </w:t>
            </w:r>
            <w:hyperlink w:anchor="P375" w:history="1">
              <w:r>
                <w:rPr>
                  <w:color w:val="0000FF"/>
                </w:rPr>
                <w:t>&lt;5&gt;</w:t>
              </w:r>
            </w:hyperlink>
          </w:p>
        </w:tc>
        <w:tc>
          <w:tcPr>
            <w:tcW w:w="4422" w:type="dxa"/>
            <w:tcBorders>
              <w:top w:val="single" w:sz="4" w:space="0" w:color="auto"/>
              <w:left w:val="nil"/>
              <w:bottom w:val="nil"/>
              <w:right w:val="nil"/>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bookmarkStart w:id="70" w:name="P308"/>
            <w:bookmarkEnd w:id="70"/>
            <w:r>
              <w:t xml:space="preserve">Цена контракта </w:t>
            </w:r>
            <w:hyperlink w:anchor="P376" w:history="1">
              <w:r>
                <w:rPr>
                  <w:color w:val="0000FF"/>
                </w:rPr>
                <w:t>&lt;6&gt;</w:t>
              </w:r>
            </w:hyperlink>
          </w:p>
        </w:tc>
        <w:tc>
          <w:tcPr>
            <w:tcW w:w="4422" w:type="dxa"/>
            <w:tcBorders>
              <w:top w:val="nil"/>
              <w:left w:val="nil"/>
              <w:bottom w:val="single" w:sz="4" w:space="0" w:color="auto"/>
              <w:right w:val="nil"/>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r>
              <w:lastRenderedPageBreak/>
              <w:t xml:space="preserve">Срок исполнения контракта </w:t>
            </w:r>
            <w:hyperlink w:anchor="P376" w:history="1">
              <w:r>
                <w:rPr>
                  <w:color w:val="0000FF"/>
                </w:rPr>
                <w:t>&lt;6&gt;</w:t>
              </w:r>
            </w:hyperlink>
          </w:p>
        </w:tc>
        <w:tc>
          <w:tcPr>
            <w:tcW w:w="4422" w:type="dxa"/>
            <w:tcBorders>
              <w:top w:val="single" w:sz="4" w:space="0" w:color="auto"/>
              <w:left w:val="nil"/>
              <w:bottom w:val="single" w:sz="4" w:space="0" w:color="auto"/>
              <w:right w:val="nil"/>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r>
              <w:t xml:space="preserve">Дата расторжения контракта </w:t>
            </w:r>
            <w:hyperlink w:anchor="P376" w:history="1">
              <w:r>
                <w:rPr>
                  <w:color w:val="0000FF"/>
                </w:rPr>
                <w:t>&lt;6&gt;</w:t>
              </w:r>
            </w:hyperlink>
          </w:p>
        </w:tc>
        <w:tc>
          <w:tcPr>
            <w:tcW w:w="4422" w:type="dxa"/>
            <w:tcBorders>
              <w:top w:val="single" w:sz="4" w:space="0" w:color="auto"/>
              <w:left w:val="nil"/>
              <w:bottom w:val="single" w:sz="4" w:space="0" w:color="auto"/>
              <w:right w:val="nil"/>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outlineLvl w:val="2"/>
            </w:pPr>
            <w:bookmarkStart w:id="71" w:name="P315"/>
            <w:bookmarkEnd w:id="71"/>
            <w:r>
              <w:t xml:space="preserve">4. Информация </w:t>
            </w:r>
            <w:hyperlink w:anchor="P371" w:history="1">
              <w:r>
                <w:rPr>
                  <w:color w:val="0000FF"/>
                </w:rPr>
                <w:t>&lt;1&gt;</w:t>
              </w:r>
            </w:hyperlink>
            <w:r>
              <w:t xml:space="preserve"> ______________</w:t>
            </w:r>
          </w:p>
        </w:tc>
      </w:tr>
    </w:tbl>
    <w:p w:rsidR="000E70F2" w:rsidRDefault="000E70F2">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4648" w:type="dxa"/>
            <w:vMerge w:val="restart"/>
            <w:tcBorders>
              <w:top w:val="nil"/>
              <w:left w:val="nil"/>
              <w:bottom w:val="nil"/>
              <w:right w:val="nil"/>
            </w:tcBorders>
          </w:tcPr>
          <w:p w:rsidR="000E70F2" w:rsidRDefault="000E70F2">
            <w:pPr>
              <w:pStyle w:val="ConsPlusNormal"/>
            </w:pPr>
            <w:bookmarkStart w:id="72" w:name="P321"/>
            <w:bookmarkEnd w:id="72"/>
            <w:r>
              <w:t xml:space="preserve">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w:t>
            </w:r>
            <w:hyperlink w:anchor="P377" w:history="1">
              <w:r>
                <w:rPr>
                  <w:color w:val="0000FF"/>
                </w:rPr>
                <w:t>&lt;7&gt;</w:t>
              </w:r>
            </w:hyperlink>
            <w:r>
              <w:t xml:space="preserve">, фамилия, имя, отчество (при наличии) </w:t>
            </w:r>
            <w:hyperlink w:anchor="P378" w:history="1">
              <w:r>
                <w:rPr>
                  <w:color w:val="0000FF"/>
                </w:rPr>
                <w:t>&lt;8&gt;</w:t>
              </w:r>
            </w:hyperlink>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bookmarkStart w:id="73" w:name="P323"/>
            <w:bookmarkEnd w:id="73"/>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bookmarkStart w:id="74" w:name="P326"/>
            <w:bookmarkEnd w:id="74"/>
            <w:r>
              <w:t xml:space="preserve">КПП </w:t>
            </w:r>
            <w:hyperlink w:anchor="P377" w:history="1">
              <w:r>
                <w:rPr>
                  <w:color w:val="0000FF"/>
                </w:rPr>
                <w:t>&lt;7&gt;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tcBorders>
              <w:top w:val="nil"/>
              <w:left w:val="nil"/>
              <w:bottom w:val="nil"/>
              <w:right w:val="nil"/>
            </w:tcBorders>
          </w:tcPr>
          <w:p w:rsidR="000E70F2" w:rsidRDefault="000E70F2">
            <w:pPr>
              <w:pStyle w:val="ConsPlusNormal"/>
            </w:pPr>
            <w:bookmarkStart w:id="75" w:name="P328"/>
            <w:bookmarkEnd w:id="75"/>
            <w:r>
              <w:t xml:space="preserve">Адрес </w:t>
            </w:r>
            <w:hyperlink w:anchor="P379" w:history="1">
              <w:r>
                <w:rPr>
                  <w:color w:val="0000FF"/>
                </w:rPr>
                <w:t>&lt;9&gt;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по ОКТМО</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insideH w:val="single" w:sz="4" w:space="0" w:color="auto"/>
          </w:tblBorders>
        </w:tblPrEx>
        <w:tc>
          <w:tcPr>
            <w:tcW w:w="4648" w:type="dxa"/>
            <w:tcBorders>
              <w:top w:val="nil"/>
              <w:left w:val="nil"/>
              <w:bottom w:val="nil"/>
              <w:right w:val="nil"/>
            </w:tcBorders>
          </w:tcPr>
          <w:p w:rsidR="000E70F2" w:rsidRDefault="000E70F2">
            <w:pPr>
              <w:pStyle w:val="ConsPlusNormal"/>
            </w:pPr>
            <w:bookmarkStart w:id="76" w:name="P332"/>
            <w:bookmarkEnd w:id="76"/>
            <w:r>
              <w:t xml:space="preserve">Фамилии, имена, отчества (при наличии), идентификационные номера налогоплательщиков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коллегиального исполнительного органа, или лица, исполняющего функции единоличного исполнительного органа </w:t>
            </w:r>
            <w:hyperlink w:anchor="P380" w:history="1">
              <w:r>
                <w:rPr>
                  <w:color w:val="0000FF"/>
                </w:rPr>
                <w:t>&lt;10&gt;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single" w:sz="4" w:space="0" w:color="auto"/>
              <w:right w:val="nil"/>
            </w:tcBorders>
          </w:tcPr>
          <w:p w:rsidR="000E70F2" w:rsidRDefault="000E70F2">
            <w:pPr>
              <w:pStyle w:val="ConsPlusNormal"/>
            </w:pPr>
          </w:p>
        </w:tc>
        <w:tc>
          <w:tcPr>
            <w:tcW w:w="1077" w:type="dxa"/>
            <w:tcBorders>
              <w:top w:val="single" w:sz="4" w:space="0" w:color="auto"/>
              <w:left w:val="nil"/>
              <w:bottom w:val="single" w:sz="4" w:space="0" w:color="auto"/>
              <w:right w:val="nil"/>
            </w:tcBorders>
          </w:tcPr>
          <w:p w:rsidR="000E70F2" w:rsidRDefault="000E70F2">
            <w:pPr>
              <w:pStyle w:val="ConsPlusNormal"/>
            </w:pPr>
          </w:p>
        </w:tc>
      </w:tr>
      <w:tr w:rsidR="000E70F2">
        <w:tblPrEx>
          <w:tblBorders>
            <w:right w:val="nil"/>
            <w:insideH w:val="single" w:sz="4" w:space="0" w:color="auto"/>
          </w:tblBorders>
        </w:tblPrEx>
        <w:tc>
          <w:tcPr>
            <w:tcW w:w="4648" w:type="dxa"/>
            <w:tcBorders>
              <w:top w:val="nil"/>
              <w:left w:val="nil"/>
              <w:bottom w:val="nil"/>
              <w:right w:val="nil"/>
            </w:tcBorders>
          </w:tcPr>
          <w:p w:rsidR="000E70F2" w:rsidRDefault="000E70F2">
            <w:pPr>
              <w:pStyle w:val="ConsPlusNormal"/>
            </w:pPr>
            <w:bookmarkStart w:id="77" w:name="P336"/>
            <w:bookmarkEnd w:id="77"/>
            <w:r>
              <w:t xml:space="preserve">Номер реестровой записи из единого реестра участников закупок </w:t>
            </w:r>
            <w:hyperlink w:anchor="P381" w:history="1">
              <w:r>
                <w:rPr>
                  <w:color w:val="0000FF"/>
                </w:rPr>
                <w:t>&lt;11&gt;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single" w:sz="4" w:space="0" w:color="auto"/>
              <w:left w:val="nil"/>
              <w:bottom w:val="single" w:sz="4" w:space="0" w:color="auto"/>
              <w:right w:val="nil"/>
            </w:tcBorders>
          </w:tcPr>
          <w:p w:rsidR="000E70F2" w:rsidRDefault="000E70F2">
            <w:pPr>
              <w:pStyle w:val="ConsPlusNormal"/>
            </w:pPr>
          </w:p>
        </w:tc>
        <w:tc>
          <w:tcPr>
            <w:tcW w:w="1077" w:type="dxa"/>
            <w:tcBorders>
              <w:top w:val="single" w:sz="4" w:space="0" w:color="auto"/>
              <w:left w:val="nil"/>
              <w:bottom w:val="single" w:sz="4" w:space="0" w:color="auto"/>
              <w:right w:val="nil"/>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outlineLvl w:val="2"/>
            </w:pPr>
            <w:r>
              <w:t>5. Информация и документы, прилагаемые к обращению</w:t>
            </w: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6"/>
        <w:gridCol w:w="8617"/>
      </w:tblGrid>
      <w:tr w:rsidR="000E70F2">
        <w:tc>
          <w:tcPr>
            <w:tcW w:w="446" w:type="dxa"/>
            <w:tcBorders>
              <w:top w:val="nil"/>
              <w:left w:val="nil"/>
              <w:bottom w:val="nil"/>
              <w:right w:val="nil"/>
            </w:tcBorders>
          </w:tcPr>
          <w:p w:rsidR="000E70F2" w:rsidRDefault="000E70F2">
            <w:pPr>
              <w:pStyle w:val="ConsPlusNormal"/>
              <w:jc w:val="center"/>
            </w:pPr>
            <w:r>
              <w:t>1.</w:t>
            </w:r>
          </w:p>
        </w:tc>
        <w:tc>
          <w:tcPr>
            <w:tcW w:w="8617" w:type="dxa"/>
            <w:tcBorders>
              <w:top w:val="nil"/>
              <w:left w:val="nil"/>
              <w:bottom w:val="nil"/>
              <w:right w:val="nil"/>
            </w:tcBorders>
          </w:tcPr>
          <w:p w:rsidR="000E70F2" w:rsidRDefault="000E70F2">
            <w:pPr>
              <w:pStyle w:val="ConsPlusNormal"/>
            </w:pPr>
            <w:r>
              <w:t xml:space="preserve">Протокол о признании участника закупки </w:t>
            </w:r>
            <w:proofErr w:type="gramStart"/>
            <w:r>
              <w:t>уклонившимся</w:t>
            </w:r>
            <w:proofErr w:type="gramEnd"/>
            <w:r>
              <w:t xml:space="preserve"> от заключения контракта </w:t>
            </w:r>
            <w:hyperlink w:anchor="P382" w:history="1">
              <w:r>
                <w:rPr>
                  <w:color w:val="0000FF"/>
                </w:rPr>
                <w:t>&lt;12&gt;</w:t>
              </w:r>
            </w:hyperlink>
          </w:p>
        </w:tc>
      </w:tr>
      <w:tr w:rsidR="000E70F2">
        <w:tc>
          <w:tcPr>
            <w:tcW w:w="446" w:type="dxa"/>
            <w:tcBorders>
              <w:top w:val="nil"/>
              <w:left w:val="nil"/>
              <w:bottom w:val="nil"/>
              <w:right w:val="nil"/>
            </w:tcBorders>
          </w:tcPr>
          <w:p w:rsidR="000E70F2" w:rsidRDefault="000E70F2">
            <w:pPr>
              <w:pStyle w:val="ConsPlusNormal"/>
              <w:jc w:val="center"/>
            </w:pPr>
            <w:r>
              <w:t>2.</w:t>
            </w:r>
          </w:p>
        </w:tc>
        <w:tc>
          <w:tcPr>
            <w:tcW w:w="8617" w:type="dxa"/>
            <w:tcBorders>
              <w:top w:val="nil"/>
              <w:left w:val="nil"/>
              <w:bottom w:val="nil"/>
              <w:right w:val="nil"/>
            </w:tcBorders>
          </w:tcPr>
          <w:p w:rsidR="000E70F2" w:rsidRDefault="000E70F2">
            <w:pPr>
              <w:pStyle w:val="ConsPlusNormal"/>
            </w:pPr>
            <w:r>
              <w:t xml:space="preserve">Решение суда о расторжении контракта в связи с существенным нарушением поставщиком (подрядчиком, исполнителем) условий контракта </w:t>
            </w:r>
            <w:hyperlink w:anchor="P383" w:history="1">
              <w:r>
                <w:rPr>
                  <w:color w:val="0000FF"/>
                </w:rPr>
                <w:t>&lt;13&gt;</w:t>
              </w:r>
            </w:hyperlink>
          </w:p>
        </w:tc>
      </w:tr>
      <w:tr w:rsidR="000E70F2">
        <w:tc>
          <w:tcPr>
            <w:tcW w:w="446" w:type="dxa"/>
            <w:tcBorders>
              <w:top w:val="nil"/>
              <w:left w:val="nil"/>
              <w:bottom w:val="nil"/>
              <w:right w:val="nil"/>
            </w:tcBorders>
          </w:tcPr>
          <w:p w:rsidR="000E70F2" w:rsidRDefault="000E70F2">
            <w:pPr>
              <w:pStyle w:val="ConsPlusNormal"/>
              <w:jc w:val="center"/>
            </w:pPr>
            <w:r>
              <w:t>3.</w:t>
            </w:r>
          </w:p>
        </w:tc>
        <w:tc>
          <w:tcPr>
            <w:tcW w:w="8617" w:type="dxa"/>
            <w:tcBorders>
              <w:top w:val="nil"/>
              <w:left w:val="nil"/>
              <w:bottom w:val="nil"/>
              <w:right w:val="nil"/>
            </w:tcBorders>
          </w:tcPr>
          <w:p w:rsidR="000E70F2" w:rsidRDefault="000E70F2">
            <w:pPr>
              <w:pStyle w:val="ConsPlusNormal"/>
            </w:pPr>
            <w:r>
              <w:t xml:space="preserve">Решение заказчика об одностороннем отказе от исполнения контракта </w:t>
            </w:r>
            <w:hyperlink w:anchor="P384" w:history="1">
              <w:r>
                <w:rPr>
                  <w:color w:val="0000FF"/>
                </w:rPr>
                <w:t>&lt;14&gt;</w:t>
              </w:r>
            </w:hyperlink>
          </w:p>
        </w:tc>
      </w:tr>
      <w:tr w:rsidR="000E70F2">
        <w:tc>
          <w:tcPr>
            <w:tcW w:w="446" w:type="dxa"/>
            <w:tcBorders>
              <w:top w:val="nil"/>
              <w:left w:val="nil"/>
              <w:bottom w:val="nil"/>
              <w:right w:val="nil"/>
            </w:tcBorders>
          </w:tcPr>
          <w:p w:rsidR="000E70F2" w:rsidRDefault="000E70F2">
            <w:pPr>
              <w:pStyle w:val="ConsPlusNormal"/>
              <w:jc w:val="center"/>
            </w:pPr>
            <w:r>
              <w:t>4.</w:t>
            </w:r>
          </w:p>
        </w:tc>
        <w:tc>
          <w:tcPr>
            <w:tcW w:w="8617" w:type="dxa"/>
            <w:tcBorders>
              <w:top w:val="nil"/>
              <w:left w:val="nil"/>
              <w:bottom w:val="nil"/>
              <w:right w:val="nil"/>
            </w:tcBorders>
          </w:tcPr>
          <w:p w:rsidR="000E70F2" w:rsidRDefault="000E70F2">
            <w:pPr>
              <w:pStyle w:val="ConsPlusNormal"/>
            </w:pPr>
            <w:r>
              <w:t xml:space="preserve">Решение федерального органа исполнительной власти, уполномоченного Правительством Российской Федерации на осуществление согласования проведения закрытого конкурса, закрытого аукциона, приглашение принять участие в определении поставщика (подрядчика, исполнителя), документация о закупке, протоколы, составленные при определении поставщика (подрядчика, исполнителя), либо копии указанных документов </w:t>
            </w:r>
            <w:hyperlink w:anchor="P385" w:history="1">
              <w:r>
                <w:rPr>
                  <w:color w:val="0000FF"/>
                </w:rPr>
                <w:t>&lt;15&gt;</w:t>
              </w:r>
            </w:hyperlink>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jc w:val="both"/>
            </w:pPr>
            <w:r>
              <w:t>Уполномоченное лицо заказчика</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78" w:name="P371"/>
      <w:bookmarkEnd w:id="78"/>
      <w:r>
        <w:t>&lt;1</w:t>
      </w:r>
      <w:proofErr w:type="gramStart"/>
      <w:r>
        <w:t>&gt; У</w:t>
      </w:r>
      <w:proofErr w:type="gramEnd"/>
      <w:r>
        <w:t>казывается "об участнике закупки" (если основанием для направления обращения является уклонение участника закупки от заключения контракта) или "о поставщике (подрядчике, исполнителе)"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79" w:name="P372"/>
      <w:bookmarkEnd w:id="79"/>
      <w:r>
        <w:t>&lt;2</w:t>
      </w:r>
      <w:proofErr w:type="gramStart"/>
      <w:r>
        <w:t>&gt; У</w:t>
      </w:r>
      <w:proofErr w:type="gramEnd"/>
      <w:r>
        <w:t>казывается,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выполнено в форме электронного документа.</w:t>
      </w:r>
    </w:p>
    <w:p w:rsidR="000E70F2" w:rsidRDefault="000E70F2">
      <w:pPr>
        <w:pStyle w:val="ConsPlusNormal"/>
        <w:spacing w:before="220"/>
        <w:ind w:firstLine="540"/>
        <w:jc w:val="both"/>
      </w:pPr>
      <w:bookmarkStart w:id="80" w:name="P373"/>
      <w:bookmarkEnd w:id="80"/>
      <w:r>
        <w:t>&lt;3</w:t>
      </w:r>
      <w:proofErr w:type="gramStart"/>
      <w:r>
        <w:t>&gt; У</w:t>
      </w:r>
      <w:proofErr w:type="gramEnd"/>
      <w:r>
        <w:t xml:space="preserve">казывается в соответствии с </w:t>
      </w:r>
      <w:hyperlink w:anchor="P80" w:history="1">
        <w:r>
          <w:rPr>
            <w:color w:val="0000FF"/>
          </w:rPr>
          <w:t>подпунктом "д" пункта 5</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0E70F2" w:rsidRDefault="000E70F2">
      <w:pPr>
        <w:pStyle w:val="ConsPlusNormal"/>
        <w:spacing w:before="220"/>
        <w:ind w:firstLine="540"/>
        <w:jc w:val="both"/>
      </w:pPr>
      <w:bookmarkStart w:id="81" w:name="P374"/>
      <w:bookmarkEnd w:id="81"/>
      <w:r>
        <w:t>&lt;4</w:t>
      </w:r>
      <w:proofErr w:type="gramStart"/>
      <w:r>
        <w:t>&gt; У</w:t>
      </w:r>
      <w:proofErr w:type="gramEnd"/>
      <w:r>
        <w:t xml:space="preserve">казывается за исключением случаев, предусмотренных </w:t>
      </w:r>
      <w:hyperlink r:id="rId77"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78" w:history="1">
        <w:r>
          <w:rPr>
            <w:color w:val="0000FF"/>
          </w:rPr>
          <w:t>частью 2 статьи 34</w:t>
        </w:r>
      </w:hyperlink>
      <w:r>
        <w:t xml:space="preserve"> Федерального закона.</w:t>
      </w:r>
    </w:p>
    <w:p w:rsidR="000E70F2" w:rsidRDefault="000E70F2">
      <w:pPr>
        <w:pStyle w:val="ConsPlusNormal"/>
        <w:spacing w:before="220"/>
        <w:ind w:firstLine="540"/>
        <w:jc w:val="both"/>
      </w:pPr>
      <w:bookmarkStart w:id="82" w:name="P375"/>
      <w:bookmarkEnd w:id="82"/>
      <w:r>
        <w:t>&lt;5</w:t>
      </w:r>
      <w:proofErr w:type="gramStart"/>
      <w:r>
        <w:t>&gt; У</w:t>
      </w:r>
      <w:proofErr w:type="gramEnd"/>
      <w:r>
        <w:t xml:space="preserve">казывается в случае, предусмотренном </w:t>
      </w:r>
      <w:hyperlink r:id="rId79" w:history="1">
        <w:r>
          <w:rPr>
            <w:color w:val="0000FF"/>
          </w:rPr>
          <w:t>частью 24 статьи 22</w:t>
        </w:r>
      </w:hyperlink>
      <w:r>
        <w:t xml:space="preserve"> Федерального закона, или в случаях, устанавливаемых Правительством Российской Федерации в соответствии с </w:t>
      </w:r>
      <w:hyperlink r:id="rId80" w:history="1">
        <w:r>
          <w:rPr>
            <w:color w:val="0000FF"/>
          </w:rPr>
          <w:t>частью 2 статьи 34</w:t>
        </w:r>
      </w:hyperlink>
      <w:r>
        <w:t xml:space="preserve"> Федерального закона.</w:t>
      </w:r>
    </w:p>
    <w:p w:rsidR="000E70F2" w:rsidRDefault="000E70F2">
      <w:pPr>
        <w:pStyle w:val="ConsPlusNormal"/>
        <w:spacing w:before="220"/>
        <w:ind w:firstLine="540"/>
        <w:jc w:val="both"/>
      </w:pPr>
      <w:bookmarkStart w:id="83" w:name="P376"/>
      <w:bookmarkEnd w:id="83"/>
      <w:r>
        <w:t>&lt;6</w:t>
      </w:r>
      <w:proofErr w:type="gramStart"/>
      <w:r>
        <w:t>&gt; У</w:t>
      </w:r>
      <w:proofErr w:type="gramEnd"/>
      <w:r>
        <w:t>казывается, если основанием для направления обращения является расторжение контракта по решению суда или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84" w:name="P377"/>
      <w:bookmarkEnd w:id="84"/>
      <w:r>
        <w:t>&lt;7</w:t>
      </w:r>
      <w:proofErr w:type="gramStart"/>
      <w:r>
        <w:t>&gt; У</w:t>
      </w:r>
      <w:proofErr w:type="gramEnd"/>
      <w:r>
        <w:t>казывается, если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85" w:name="P378"/>
      <w:bookmarkEnd w:id="85"/>
      <w:r>
        <w:t>&lt;8</w:t>
      </w:r>
      <w:proofErr w:type="gramStart"/>
      <w:r>
        <w:t>&gt; У</w:t>
      </w:r>
      <w:proofErr w:type="gramEnd"/>
      <w:r>
        <w:t>казывается,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w:t>
      </w:r>
    </w:p>
    <w:p w:rsidR="000E70F2" w:rsidRDefault="000E70F2">
      <w:pPr>
        <w:pStyle w:val="ConsPlusNormal"/>
        <w:spacing w:before="220"/>
        <w:ind w:firstLine="540"/>
        <w:jc w:val="both"/>
      </w:pPr>
      <w:bookmarkStart w:id="86" w:name="P379"/>
      <w:bookmarkEnd w:id="86"/>
      <w:r>
        <w:t>&lt;9</w:t>
      </w:r>
      <w:proofErr w:type="gramStart"/>
      <w:r>
        <w:t>&gt; Е</w:t>
      </w:r>
      <w:proofErr w:type="gramEnd"/>
      <w:r>
        <w:t xml:space="preserve">сли участник закупки или единственный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В случае если участник закупки или поставщик (подрядчик, исполнитель) является физическим лицом, в том числе зарегистрированным в качестве индивидуального предпринимателя, указывается адрес места </w:t>
      </w:r>
      <w:r>
        <w:lastRenderedPageBreak/>
        <w:t>жительства этого физического лица.</w:t>
      </w:r>
    </w:p>
    <w:p w:rsidR="000E70F2" w:rsidRDefault="000E70F2">
      <w:pPr>
        <w:pStyle w:val="ConsPlusNormal"/>
        <w:spacing w:before="220"/>
        <w:ind w:firstLine="540"/>
        <w:jc w:val="both"/>
      </w:pPr>
      <w:bookmarkStart w:id="87" w:name="P380"/>
      <w:bookmarkEnd w:id="87"/>
      <w:r>
        <w:t>&lt;10</w:t>
      </w:r>
      <w:proofErr w:type="gramStart"/>
      <w:r>
        <w:t>&gt; Е</w:t>
      </w:r>
      <w:proofErr w:type="gramEnd"/>
      <w:r>
        <w:t>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также указываются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0E70F2" w:rsidRDefault="000E70F2">
      <w:pPr>
        <w:pStyle w:val="ConsPlusNormal"/>
        <w:spacing w:before="220"/>
        <w:ind w:firstLine="540"/>
        <w:jc w:val="both"/>
      </w:pPr>
      <w:bookmarkStart w:id="88" w:name="P381"/>
      <w:bookmarkEnd w:id="88"/>
      <w:r>
        <w:t>&lt;11</w:t>
      </w:r>
      <w:proofErr w:type="gramStart"/>
      <w:r>
        <w:t>&gt; У</w:t>
      </w:r>
      <w:proofErr w:type="gramEnd"/>
      <w:r>
        <w:t xml:space="preserve">казывается в случае проведения открытого конкурса в электронной форме, открытого аукциона в электронной форме, запроса котировок в электронной форме, закупки товара у единственного поставщика на сумму, предусмотренную </w:t>
      </w:r>
      <w:hyperlink r:id="rId81" w:history="1">
        <w:r>
          <w:rPr>
            <w:color w:val="0000FF"/>
          </w:rPr>
          <w:t>частью 12 статьи 93</w:t>
        </w:r>
      </w:hyperlink>
      <w:r>
        <w:t xml:space="preserve"> Федерального закона.</w:t>
      </w:r>
    </w:p>
    <w:p w:rsidR="000E70F2" w:rsidRDefault="000E70F2">
      <w:pPr>
        <w:pStyle w:val="ConsPlusNormal"/>
        <w:spacing w:before="220"/>
        <w:ind w:firstLine="540"/>
        <w:jc w:val="both"/>
      </w:pPr>
      <w:bookmarkStart w:id="89" w:name="P382"/>
      <w:bookmarkEnd w:id="89"/>
      <w:r>
        <w:t>&lt;12</w:t>
      </w:r>
      <w:proofErr w:type="gramStart"/>
      <w:r>
        <w:t>&gt; П</w:t>
      </w:r>
      <w:proofErr w:type="gramEnd"/>
      <w:r>
        <w:t>рилагается в случае направления обращения при проведении открытого конкурса, конкурса с ограниченным участием, двухэтапного конкурса, запроса предложений, закрытого способа определения поставщика (подрядчика, исполнителя).</w:t>
      </w:r>
    </w:p>
    <w:p w:rsidR="000E70F2" w:rsidRDefault="000E70F2">
      <w:pPr>
        <w:pStyle w:val="ConsPlusNormal"/>
        <w:spacing w:before="220"/>
        <w:ind w:firstLine="540"/>
        <w:jc w:val="both"/>
      </w:pPr>
      <w:bookmarkStart w:id="90" w:name="P383"/>
      <w:bookmarkEnd w:id="90"/>
      <w:r>
        <w:t>&lt;13</w:t>
      </w:r>
      <w:proofErr w:type="gramStart"/>
      <w:r>
        <w:t>&gt; П</w:t>
      </w:r>
      <w:proofErr w:type="gramEnd"/>
      <w:r>
        <w:t>рилагается, если основанием для направления обращения является расторжение контракта по решению суда в связи с существенным нарушением поставщиком (подрядчиком, исполнителем) условий контракта и такое решение не выполнено в форме электронного документа.</w:t>
      </w:r>
    </w:p>
    <w:p w:rsidR="000E70F2" w:rsidRDefault="000E70F2">
      <w:pPr>
        <w:pStyle w:val="ConsPlusNormal"/>
        <w:spacing w:before="220"/>
        <w:ind w:firstLine="540"/>
        <w:jc w:val="both"/>
      </w:pPr>
      <w:bookmarkStart w:id="91" w:name="P384"/>
      <w:bookmarkEnd w:id="91"/>
      <w:r>
        <w:t>&lt;14</w:t>
      </w:r>
      <w:proofErr w:type="gramStart"/>
      <w:r>
        <w:t>&gt; П</w:t>
      </w:r>
      <w:proofErr w:type="gramEnd"/>
      <w:r>
        <w:t>рилагается, если основанием для направления обращения является расторжение контракта в случае одностороннего отказа заказчика от исполнения контракта в связи с существенным нарушением поставщиком (подрядчиком, исполнителем) условий контракта.</w:t>
      </w:r>
    </w:p>
    <w:p w:rsidR="000E70F2" w:rsidRDefault="000E70F2">
      <w:pPr>
        <w:pStyle w:val="ConsPlusNormal"/>
        <w:spacing w:before="220"/>
        <w:ind w:firstLine="540"/>
        <w:jc w:val="both"/>
      </w:pPr>
      <w:bookmarkStart w:id="92" w:name="P385"/>
      <w:bookmarkEnd w:id="92"/>
      <w:r>
        <w:t>&lt;15</w:t>
      </w:r>
      <w:proofErr w:type="gramStart"/>
      <w:r>
        <w:t>&gt; П</w:t>
      </w:r>
      <w:proofErr w:type="gramEnd"/>
      <w:r>
        <w:t>рилагаются в случае направления обращения при проведении закрытого конкурса, закрытого аукциона.</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2</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93" w:name="P403"/>
            <w:bookmarkEnd w:id="93"/>
            <w:r>
              <w:t>УВЕДОМЛЕНИЕ</w:t>
            </w:r>
          </w:p>
          <w:p w:rsidR="000E70F2" w:rsidRDefault="000E70F2">
            <w:pPr>
              <w:pStyle w:val="ConsPlusNormal"/>
              <w:jc w:val="center"/>
            </w:pPr>
            <w:r>
              <w:t>о несоответствии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tc>
      </w:tr>
    </w:tbl>
    <w:p w:rsidR="000E70F2" w:rsidRDefault="000E70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4648" w:type="dxa"/>
            <w:tcBorders>
              <w:top w:val="nil"/>
              <w:left w:val="nil"/>
              <w:bottom w:val="nil"/>
              <w:right w:val="nil"/>
            </w:tcBorders>
          </w:tcPr>
          <w:p w:rsidR="000E70F2" w:rsidRDefault="000E70F2">
            <w:pPr>
              <w:pStyle w:val="ConsPlusNormal"/>
            </w:pPr>
            <w:r>
              <w:t xml:space="preserve">Полное наименование федерального органа исполнительной власти, уполномоченного на </w:t>
            </w:r>
            <w:r>
              <w:lastRenderedPageBreak/>
              <w:t>осуществление контроля в сфере закупок, в который направлено обращение о включении информации об участнике закупки, поставщике (подрядчике, исполнителе) в реестр недобросовестных поставщиков (подрядчиков, исполнителей) (далее - орган контроля)</w:t>
            </w: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jc w:val="center"/>
            </w:pPr>
            <w:r>
              <w:t>-</w:t>
            </w:r>
          </w:p>
        </w:tc>
      </w:tr>
      <w:tr w:rsidR="000E70F2">
        <w:tc>
          <w:tcPr>
            <w:tcW w:w="4648" w:type="dxa"/>
            <w:vMerge w:val="restart"/>
            <w:tcBorders>
              <w:top w:val="nil"/>
              <w:left w:val="nil"/>
              <w:bottom w:val="nil"/>
              <w:right w:val="nil"/>
            </w:tcBorders>
          </w:tcPr>
          <w:p w:rsidR="000E70F2" w:rsidRDefault="000E70F2">
            <w:pPr>
              <w:pStyle w:val="ConsPlusNormal"/>
            </w:pPr>
            <w:r>
              <w:lastRenderedPageBreak/>
              <w:t xml:space="preserve">Полное наименование заказчика </w:t>
            </w:r>
            <w:hyperlink w:anchor="P470" w:history="1">
              <w:r>
                <w:rPr>
                  <w:color w:val="0000FF"/>
                </w:rPr>
                <w:t>&lt;1&gt;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КПП</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Полное наименование участника закупки или поставщика (подрядчика, исполнителя) </w:t>
            </w:r>
            <w:hyperlink w:anchor="P471" w:history="1">
              <w:r>
                <w:rPr>
                  <w:color w:val="0000FF"/>
                </w:rPr>
                <w:t>&lt;2&gt;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472"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single" w:sz="4" w:space="0" w:color="auto"/>
              <w:right w:val="nil"/>
            </w:tcBorders>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Реквизиты обращения заказчика о включении информации об участнике закупки, о поставщике (подрядчике, исполнителе) в реестр недобросовестных поставщиков (подрядчиков, исполнителей) </w:t>
            </w:r>
            <w:hyperlink w:anchor="P473" w:history="1">
              <w:r>
                <w:rPr>
                  <w:color w:val="0000FF"/>
                </w:rPr>
                <w:t>&lt;4&gt;</w:t>
              </w:r>
            </w:hyperlink>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nil"/>
              <w:right w:val="nil"/>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r>
              <w:t>Выявленное несоответствие</w:t>
            </w: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nil"/>
              <w:left w:val="nil"/>
              <w:bottom w:val="nil"/>
              <w:right w:val="nil"/>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r>
              <w:t>Уведомление</w:t>
            </w:r>
          </w:p>
        </w:tc>
        <w:tc>
          <w:tcPr>
            <w:tcW w:w="4421" w:type="dxa"/>
            <w:gridSpan w:val="3"/>
            <w:tcBorders>
              <w:top w:val="nil"/>
              <w:left w:val="nil"/>
              <w:bottom w:val="nil"/>
              <w:right w:val="nil"/>
            </w:tcBorders>
          </w:tcPr>
          <w:p w:rsidR="000E70F2" w:rsidRDefault="000E70F2">
            <w:pPr>
              <w:pStyle w:val="ConsPlusNormal"/>
            </w:pPr>
            <w:r>
              <w:t>Заказчику необходимо направить в орган контроля информацию и (или) документы, в отношении которых выявлены несоответствия, указанные в настоящем уведомлении, не позднее 2 рабочих дней со дня, следующего за днем получения настоящего уведомления.</w:t>
            </w:r>
          </w:p>
          <w:p w:rsidR="000E70F2" w:rsidRDefault="000E70F2">
            <w:pPr>
              <w:pStyle w:val="ConsPlusNormal"/>
            </w:pPr>
            <w:r>
              <w:t>Непредставление таких информации и (или) документов влечет привлечение к административной ответственности в соответствии с законодательством об административных правонарушениях.</w:t>
            </w:r>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pPr>
            <w:r>
              <w:t>Уполномоченное лицо органа контроля</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94" w:name="P470"/>
      <w:bookmarkEnd w:id="94"/>
      <w:r>
        <w:t>&lt;1</w:t>
      </w:r>
      <w:proofErr w:type="gramStart"/>
      <w:r>
        <w:t>&gt; У</w:t>
      </w:r>
      <w:proofErr w:type="gramEnd"/>
      <w:r>
        <w:t>казывается полное наименование заказчика, направившего обращение в орган контроля.</w:t>
      </w:r>
    </w:p>
    <w:p w:rsidR="000E70F2" w:rsidRDefault="000E70F2">
      <w:pPr>
        <w:pStyle w:val="ConsPlusNormal"/>
        <w:spacing w:before="220"/>
        <w:ind w:firstLine="540"/>
        <w:jc w:val="both"/>
      </w:pPr>
      <w:bookmarkStart w:id="95" w:name="P471"/>
      <w:bookmarkEnd w:id="95"/>
      <w:r>
        <w:lastRenderedPageBreak/>
        <w:t>&lt;2</w:t>
      </w:r>
      <w:proofErr w:type="gramStart"/>
      <w:r>
        <w:t>&gt; У</w:t>
      </w:r>
      <w:proofErr w:type="gramEnd"/>
      <w:r>
        <w:t>казывается полное наименование участника закупки или поставщика (подрядчика, исполнителя), информация о которых направлена в орган контроля.</w:t>
      </w:r>
    </w:p>
    <w:p w:rsidR="000E70F2" w:rsidRDefault="000E70F2">
      <w:pPr>
        <w:pStyle w:val="ConsPlusNormal"/>
        <w:spacing w:before="220"/>
        <w:ind w:firstLine="540"/>
        <w:jc w:val="both"/>
      </w:pPr>
      <w:bookmarkStart w:id="96" w:name="P472"/>
      <w:bookmarkEnd w:id="96"/>
      <w:r>
        <w:t>&lt;3</w:t>
      </w:r>
      <w:proofErr w:type="gramStart"/>
      <w:r>
        <w:t>&gt; У</w:t>
      </w:r>
      <w:proofErr w:type="gramEnd"/>
      <w:r>
        <w:t>казывается, если участник закупки или поставщик (подрядчик, исполнитель), информация о которых направлена в орган контроля,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97" w:name="P473"/>
      <w:bookmarkEnd w:id="97"/>
      <w:r>
        <w:t>&lt;4</w:t>
      </w:r>
      <w:proofErr w:type="gramStart"/>
      <w:r>
        <w:t>&gt; У</w:t>
      </w:r>
      <w:proofErr w:type="gramEnd"/>
      <w:r>
        <w:t>казываются номер и дата обращения, направленного в орган контроля.</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3</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98" w:name="P491"/>
            <w:bookmarkEnd w:id="98"/>
            <w:r>
              <w:t>ОБРАЩЕНИЕ</w:t>
            </w:r>
          </w:p>
          <w:p w:rsidR="000E70F2" w:rsidRDefault="000E70F2">
            <w:pPr>
              <w:pStyle w:val="ConsPlusNormal"/>
              <w:jc w:val="center"/>
            </w:pPr>
            <w:r>
              <w:t>об исправлении технической ошибки в реестре недобросовестных поставщиков (подрядчиков, исполнителей)</w:t>
            </w:r>
          </w:p>
        </w:tc>
      </w:tr>
    </w:tbl>
    <w:p w:rsidR="000E70F2" w:rsidRDefault="000E70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4648" w:type="dxa"/>
            <w:tcBorders>
              <w:top w:val="nil"/>
              <w:left w:val="nil"/>
              <w:bottom w:val="nil"/>
              <w:right w:val="nil"/>
            </w:tcBorders>
          </w:tcPr>
          <w:p w:rsidR="000E70F2" w:rsidRDefault="000E70F2">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исправлении технической ошибки в реестре недобросовестных поставщиков (подрядчиков, исполнителей)</w:t>
            </w: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jc w:val="center"/>
            </w:pPr>
            <w:r>
              <w:t>-</w:t>
            </w:r>
          </w:p>
        </w:tc>
      </w:tr>
      <w:tr w:rsidR="000E70F2">
        <w:tc>
          <w:tcPr>
            <w:tcW w:w="4648" w:type="dxa"/>
            <w:vMerge w:val="restart"/>
            <w:tcBorders>
              <w:top w:val="nil"/>
              <w:left w:val="nil"/>
              <w:bottom w:val="nil"/>
              <w:right w:val="nil"/>
            </w:tcBorders>
          </w:tcPr>
          <w:p w:rsidR="000E70F2" w:rsidRDefault="000E70F2">
            <w:pPr>
              <w:pStyle w:val="ConsPlusNormal"/>
            </w:pPr>
            <w:r>
              <w:t xml:space="preserve">Полное наименование заказчика, участника закупки или поставщика (подрядчика, исполнителя), который направляет обращение об исправлении технической ошибки в реестре недобросовестных поставщиков (подрядчиков, исполнителей) </w:t>
            </w:r>
            <w:hyperlink w:anchor="P546" w:history="1">
              <w:r>
                <w:rPr>
                  <w:color w:val="0000FF"/>
                </w:rPr>
                <w:t>&lt;1&gt;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547"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Полное наименование участника закупки или поставщика (подрядчика, исполнителя) </w:t>
            </w:r>
            <w:hyperlink w:anchor="P548" w:history="1">
              <w:r>
                <w:rPr>
                  <w:color w:val="0000FF"/>
                </w:rPr>
                <w:t>&lt;3&gt;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547"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nil"/>
              <w:right w:val="nil"/>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vAlign w:val="bottom"/>
          </w:tcPr>
          <w:p w:rsidR="000E70F2" w:rsidRDefault="000E70F2">
            <w:pPr>
              <w:pStyle w:val="ConsPlusNormal"/>
            </w:pPr>
            <w:r>
              <w:t xml:space="preserve">Номер реестровой записи </w:t>
            </w:r>
            <w:hyperlink w:anchor="P549" w:history="1">
              <w:r>
                <w:rPr>
                  <w:color w:val="0000FF"/>
                </w:rPr>
                <w:t>&lt;4&gt;</w:t>
              </w:r>
            </w:hyperlink>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single" w:sz="4" w:space="0" w:color="auto"/>
              <w:right w:val="nil"/>
            </w:tcBorders>
          </w:tcPr>
          <w:p w:rsidR="000E70F2" w:rsidRDefault="000E70F2">
            <w:pPr>
              <w:pStyle w:val="ConsPlusNormal"/>
            </w:pPr>
          </w:p>
        </w:tc>
        <w:tc>
          <w:tcPr>
            <w:tcW w:w="1077" w:type="dxa"/>
            <w:tcBorders>
              <w:top w:val="nil"/>
              <w:left w:val="nil"/>
              <w:bottom w:val="single" w:sz="4" w:space="0" w:color="auto"/>
              <w:right w:val="nil"/>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r>
              <w:lastRenderedPageBreak/>
              <w:t xml:space="preserve">Техническая ошибка </w:t>
            </w:r>
            <w:hyperlink w:anchor="P550" w:history="1">
              <w:r>
                <w:rPr>
                  <w:color w:val="0000FF"/>
                </w:rPr>
                <w:t>&lt;5&gt;</w:t>
              </w:r>
            </w:hyperlink>
          </w:p>
        </w:tc>
        <w:tc>
          <w:tcPr>
            <w:tcW w:w="4421" w:type="dxa"/>
            <w:gridSpan w:val="3"/>
            <w:tcBorders>
              <w:top w:val="single" w:sz="4" w:space="0" w:color="auto"/>
              <w:left w:val="nil"/>
              <w:bottom w:val="single" w:sz="4" w:space="0" w:color="auto"/>
              <w:right w:val="nil"/>
            </w:tcBorders>
          </w:tcPr>
          <w:p w:rsidR="000E70F2" w:rsidRDefault="000E70F2">
            <w:pPr>
              <w:pStyle w:val="ConsPlusNormal"/>
            </w:pPr>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jc w:val="both"/>
            </w:pPr>
            <w:r>
              <w:t>Уполномоченное лицо</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99" w:name="P546"/>
      <w:bookmarkEnd w:id="99"/>
      <w:r>
        <w:t>&lt;1</w:t>
      </w:r>
      <w:proofErr w:type="gramStart"/>
      <w:r>
        <w:t>&gt; У</w:t>
      </w:r>
      <w:proofErr w:type="gramEnd"/>
      <w:r>
        <w:t>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0E70F2" w:rsidRDefault="000E70F2">
      <w:pPr>
        <w:pStyle w:val="ConsPlusNormal"/>
        <w:spacing w:before="220"/>
        <w:ind w:firstLine="540"/>
        <w:jc w:val="both"/>
      </w:pPr>
      <w:bookmarkStart w:id="100" w:name="P547"/>
      <w:bookmarkEnd w:id="100"/>
      <w:r>
        <w:t>&lt;2</w:t>
      </w:r>
      <w:proofErr w:type="gramStart"/>
      <w:r>
        <w:t>&gt; У</w:t>
      </w:r>
      <w:proofErr w:type="gramEnd"/>
      <w:r>
        <w:t>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101" w:name="P548"/>
      <w:bookmarkEnd w:id="101"/>
      <w:r>
        <w:t>&lt;3</w:t>
      </w:r>
      <w:proofErr w:type="gramStart"/>
      <w:r>
        <w:t>&gt; У</w:t>
      </w:r>
      <w:proofErr w:type="gramEnd"/>
      <w:r>
        <w:t>казываются полное наименование участника закупки или поставщика (подрядчика, исполнителя), информация о которых включена в реестровую запись, в отношении которой выявлена техническая ошибка.</w:t>
      </w:r>
    </w:p>
    <w:p w:rsidR="000E70F2" w:rsidRDefault="000E70F2">
      <w:pPr>
        <w:pStyle w:val="ConsPlusNormal"/>
        <w:spacing w:before="220"/>
        <w:ind w:firstLine="540"/>
        <w:jc w:val="both"/>
      </w:pPr>
      <w:bookmarkStart w:id="102" w:name="P549"/>
      <w:bookmarkEnd w:id="102"/>
      <w:r>
        <w:t>&lt;4</w:t>
      </w:r>
      <w:proofErr w:type="gramStart"/>
      <w:r>
        <w:t>&gt; У</w:t>
      </w:r>
      <w:proofErr w:type="gramEnd"/>
      <w:r>
        <w:t>казывается номер реестровой записи, в отношении которой выявлена техническая ошибка.</w:t>
      </w:r>
    </w:p>
    <w:p w:rsidR="000E70F2" w:rsidRDefault="000E70F2">
      <w:pPr>
        <w:pStyle w:val="ConsPlusNormal"/>
        <w:spacing w:before="220"/>
        <w:ind w:firstLine="540"/>
        <w:jc w:val="both"/>
      </w:pPr>
      <w:bookmarkStart w:id="103" w:name="P550"/>
      <w:bookmarkEnd w:id="103"/>
      <w:r>
        <w:t>&lt;5</w:t>
      </w:r>
      <w:proofErr w:type="gramStart"/>
      <w:r>
        <w:t>&gt; У</w:t>
      </w:r>
      <w:proofErr w:type="gramEnd"/>
      <w:r>
        <w:t>казывается выявленная техническая ошибка.</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4</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104" w:name="P568"/>
            <w:bookmarkEnd w:id="104"/>
            <w:r>
              <w:t>УВЕДОМЛЕНИЕ</w:t>
            </w:r>
          </w:p>
          <w:p w:rsidR="000E70F2" w:rsidRDefault="000E70F2">
            <w:pPr>
              <w:pStyle w:val="ConsPlusNormal"/>
              <w:jc w:val="center"/>
            </w:pPr>
            <w:r>
              <w:t>об исправлении технической ошибки в реестре недобросовестных поставщиков (подрядчиков, исполнителей)</w:t>
            </w:r>
          </w:p>
        </w:tc>
      </w:tr>
    </w:tbl>
    <w:p w:rsidR="000E70F2" w:rsidRDefault="000E70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2665"/>
        <w:gridCol w:w="1417"/>
        <w:gridCol w:w="1077"/>
      </w:tblGrid>
      <w:tr w:rsidR="000E70F2">
        <w:tc>
          <w:tcPr>
            <w:tcW w:w="3912" w:type="dxa"/>
            <w:tcBorders>
              <w:top w:val="nil"/>
              <w:left w:val="nil"/>
              <w:bottom w:val="nil"/>
              <w:right w:val="nil"/>
            </w:tcBorders>
          </w:tcPr>
          <w:p w:rsidR="000E70F2" w:rsidRDefault="000E70F2">
            <w:pPr>
              <w:pStyle w:val="ConsPlusNormal"/>
            </w:pPr>
          </w:p>
        </w:tc>
        <w:tc>
          <w:tcPr>
            <w:tcW w:w="2665"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3912" w:type="dxa"/>
            <w:tcBorders>
              <w:top w:val="nil"/>
              <w:left w:val="nil"/>
              <w:bottom w:val="nil"/>
              <w:right w:val="nil"/>
            </w:tcBorders>
          </w:tcPr>
          <w:p w:rsidR="000E70F2" w:rsidRDefault="000E70F2">
            <w:pPr>
              <w:pStyle w:val="ConsPlusNormal"/>
            </w:pPr>
            <w:r>
              <w:lastRenderedPageBreak/>
              <w:t>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поставщиков (подрядчиков, исполнителей) (далее соответственно - орган контроля, обращение)</w:t>
            </w:r>
          </w:p>
        </w:tc>
        <w:tc>
          <w:tcPr>
            <w:tcW w:w="2665"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jc w:val="center"/>
            </w:pPr>
            <w:r>
              <w:t>-</w:t>
            </w:r>
          </w:p>
        </w:tc>
      </w:tr>
      <w:tr w:rsidR="000E70F2">
        <w:tc>
          <w:tcPr>
            <w:tcW w:w="3912" w:type="dxa"/>
            <w:vMerge w:val="restart"/>
            <w:tcBorders>
              <w:top w:val="nil"/>
              <w:left w:val="nil"/>
              <w:bottom w:val="nil"/>
              <w:right w:val="nil"/>
            </w:tcBorders>
          </w:tcPr>
          <w:p w:rsidR="000E70F2" w:rsidRDefault="000E70F2">
            <w:pPr>
              <w:pStyle w:val="ConsPlusNormal"/>
            </w:pPr>
            <w:r>
              <w:t xml:space="preserve">Полное наименование заказчика, участника закупки или поставщика (подрядчика, исполнителя), направившего обращение об исправлении технической ошибки в реестре недобросовестных поставщиков (подрядчиков, исполнителей) (далее соответственно - заявитель, обращение об исправлении) </w:t>
            </w:r>
            <w:hyperlink w:anchor="P623" w:history="1">
              <w:r>
                <w:rPr>
                  <w:color w:val="0000FF"/>
                </w:rPr>
                <w:t>&lt;1&gt;</w:t>
              </w:r>
            </w:hyperlink>
          </w:p>
        </w:tc>
        <w:tc>
          <w:tcPr>
            <w:tcW w:w="2665"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3912" w:type="dxa"/>
            <w:vMerge/>
            <w:tcBorders>
              <w:top w:val="nil"/>
              <w:left w:val="nil"/>
              <w:bottom w:val="nil"/>
              <w:right w:val="nil"/>
            </w:tcBorders>
          </w:tcPr>
          <w:p w:rsidR="000E70F2" w:rsidRDefault="000E70F2">
            <w:pPr>
              <w:spacing w:after="1" w:line="0" w:lineRule="atLeast"/>
            </w:pPr>
          </w:p>
        </w:tc>
        <w:tc>
          <w:tcPr>
            <w:tcW w:w="2665"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624"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tblBorders>
        </w:tblPrEx>
        <w:tc>
          <w:tcPr>
            <w:tcW w:w="3912" w:type="dxa"/>
            <w:tcBorders>
              <w:top w:val="nil"/>
              <w:left w:val="nil"/>
              <w:bottom w:val="nil"/>
              <w:right w:val="nil"/>
            </w:tcBorders>
          </w:tcPr>
          <w:p w:rsidR="000E70F2" w:rsidRDefault="000E70F2">
            <w:pPr>
              <w:pStyle w:val="ConsPlusNormal"/>
            </w:pPr>
          </w:p>
        </w:tc>
        <w:tc>
          <w:tcPr>
            <w:tcW w:w="2665"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single" w:sz="4" w:space="0" w:color="auto"/>
              <w:right w:val="nil"/>
            </w:tcBorders>
          </w:tcPr>
          <w:p w:rsidR="000E70F2" w:rsidRDefault="000E70F2">
            <w:pPr>
              <w:pStyle w:val="ConsPlusNormal"/>
            </w:pPr>
          </w:p>
        </w:tc>
      </w:tr>
      <w:tr w:rsidR="000E70F2">
        <w:tc>
          <w:tcPr>
            <w:tcW w:w="3912" w:type="dxa"/>
            <w:vMerge w:val="restart"/>
            <w:tcBorders>
              <w:top w:val="nil"/>
              <w:left w:val="nil"/>
              <w:bottom w:val="nil"/>
              <w:right w:val="nil"/>
            </w:tcBorders>
          </w:tcPr>
          <w:p w:rsidR="000E70F2" w:rsidRDefault="000E70F2">
            <w:pPr>
              <w:pStyle w:val="ConsPlusNormal"/>
            </w:pPr>
            <w:r>
              <w:t xml:space="preserve">Реквизиты обращения об исправлении </w:t>
            </w:r>
            <w:hyperlink w:anchor="P625" w:history="1">
              <w:r>
                <w:rPr>
                  <w:color w:val="0000FF"/>
                </w:rPr>
                <w:t>&lt;3&gt;</w:t>
              </w:r>
            </w:hyperlink>
          </w:p>
        </w:tc>
        <w:tc>
          <w:tcPr>
            <w:tcW w:w="2665"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c>
          <w:tcPr>
            <w:tcW w:w="3912" w:type="dxa"/>
            <w:vMerge/>
            <w:tcBorders>
              <w:top w:val="nil"/>
              <w:left w:val="nil"/>
              <w:bottom w:val="nil"/>
              <w:right w:val="nil"/>
            </w:tcBorders>
          </w:tcPr>
          <w:p w:rsidR="000E70F2" w:rsidRDefault="000E70F2">
            <w:pPr>
              <w:spacing w:after="1" w:line="0" w:lineRule="atLeast"/>
            </w:pPr>
          </w:p>
        </w:tc>
        <w:tc>
          <w:tcPr>
            <w:tcW w:w="2665"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blPrEx>
          <w:tblBorders>
            <w:right w:val="nil"/>
          </w:tblBorders>
        </w:tblPrEx>
        <w:tc>
          <w:tcPr>
            <w:tcW w:w="3912" w:type="dxa"/>
            <w:tcBorders>
              <w:top w:val="nil"/>
              <w:left w:val="nil"/>
              <w:bottom w:val="nil"/>
              <w:right w:val="nil"/>
            </w:tcBorders>
          </w:tcPr>
          <w:p w:rsidR="000E70F2" w:rsidRDefault="000E70F2">
            <w:pPr>
              <w:pStyle w:val="ConsPlusNormal"/>
            </w:pPr>
          </w:p>
        </w:tc>
        <w:tc>
          <w:tcPr>
            <w:tcW w:w="2665"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nil"/>
              <w:right w:val="nil"/>
            </w:tcBorders>
          </w:tcPr>
          <w:p w:rsidR="000E70F2" w:rsidRDefault="000E70F2">
            <w:pPr>
              <w:pStyle w:val="ConsPlusNormal"/>
            </w:pPr>
          </w:p>
        </w:tc>
      </w:tr>
      <w:tr w:rsidR="000E70F2">
        <w:tblPrEx>
          <w:tblBorders>
            <w:right w:val="nil"/>
          </w:tblBorders>
        </w:tblPrEx>
        <w:tc>
          <w:tcPr>
            <w:tcW w:w="3912" w:type="dxa"/>
            <w:tcBorders>
              <w:top w:val="nil"/>
              <w:left w:val="nil"/>
              <w:bottom w:val="nil"/>
              <w:right w:val="nil"/>
            </w:tcBorders>
          </w:tcPr>
          <w:p w:rsidR="000E70F2" w:rsidRDefault="000E70F2">
            <w:pPr>
              <w:pStyle w:val="ConsPlusNormal"/>
            </w:pPr>
            <w:r>
              <w:t>Уведомление</w:t>
            </w:r>
          </w:p>
        </w:tc>
        <w:tc>
          <w:tcPr>
            <w:tcW w:w="5159" w:type="dxa"/>
            <w:gridSpan w:val="3"/>
            <w:tcBorders>
              <w:top w:val="nil"/>
              <w:left w:val="nil"/>
              <w:bottom w:val="single" w:sz="4" w:space="0" w:color="auto"/>
              <w:right w:val="nil"/>
            </w:tcBorders>
          </w:tcPr>
          <w:p w:rsidR="000E70F2" w:rsidRDefault="000E70F2">
            <w:pPr>
              <w:pStyle w:val="ConsPlusNormal"/>
              <w:jc w:val="center"/>
            </w:pPr>
            <w:r>
              <w:t>Выявленная техническая ошибка устранена</w:t>
            </w:r>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pPr>
            <w:r>
              <w:t>Уполномоченное лицо органа контроля</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105" w:name="P623"/>
      <w:bookmarkEnd w:id="105"/>
      <w:r>
        <w:t>&lt;1</w:t>
      </w:r>
      <w:proofErr w:type="gramStart"/>
      <w:r>
        <w:t>&gt; У</w:t>
      </w:r>
      <w:proofErr w:type="gramEnd"/>
      <w:r>
        <w:t>казывается полное наименование заказчика, участника закупки или поставщика (подрядчика, исполнителя), который направляет обращение об исправлении.</w:t>
      </w:r>
    </w:p>
    <w:p w:rsidR="000E70F2" w:rsidRDefault="000E70F2">
      <w:pPr>
        <w:pStyle w:val="ConsPlusNormal"/>
        <w:spacing w:before="220"/>
        <w:ind w:firstLine="540"/>
        <w:jc w:val="both"/>
      </w:pPr>
      <w:bookmarkStart w:id="106" w:name="P624"/>
      <w:bookmarkEnd w:id="106"/>
      <w:r>
        <w:t>&lt;2</w:t>
      </w:r>
      <w:proofErr w:type="gramStart"/>
      <w:r>
        <w:t>&gt; У</w:t>
      </w:r>
      <w:proofErr w:type="gramEnd"/>
      <w:r>
        <w:t>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107" w:name="P625"/>
      <w:bookmarkEnd w:id="107"/>
      <w:r>
        <w:t>&lt;3</w:t>
      </w:r>
      <w:proofErr w:type="gramStart"/>
      <w:r>
        <w:t>&gt; У</w:t>
      </w:r>
      <w:proofErr w:type="gramEnd"/>
      <w:r>
        <w:t>казываются номер и дата направленного в орган контроля обращения об исправлении.</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5</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108" w:name="P643"/>
            <w:bookmarkEnd w:id="108"/>
            <w:r>
              <w:t>ОБРАЩЕНИЕ</w:t>
            </w:r>
          </w:p>
          <w:p w:rsidR="000E70F2" w:rsidRDefault="000E70F2">
            <w:pPr>
              <w:pStyle w:val="ConsPlusNormal"/>
              <w:jc w:val="center"/>
            </w:pPr>
            <w:r>
              <w:t>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w:t>
            </w:r>
          </w:p>
        </w:tc>
      </w:tr>
    </w:tbl>
    <w:p w:rsidR="000E70F2" w:rsidRDefault="000E70F2">
      <w:pPr>
        <w:pStyle w:val="ConsPlusNormal"/>
        <w:jc w:val="both"/>
      </w:pPr>
    </w:p>
    <w:tbl>
      <w:tblPr>
        <w:tblW w:w="0" w:type="auto"/>
        <w:tblBorders>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Коды</w:t>
            </w:r>
          </w:p>
        </w:tc>
      </w:tr>
      <w:tr w:rsidR="000E70F2">
        <w:tc>
          <w:tcPr>
            <w:tcW w:w="4648" w:type="dxa"/>
            <w:tcBorders>
              <w:top w:val="nil"/>
              <w:left w:val="nil"/>
              <w:bottom w:val="nil"/>
              <w:right w:val="nil"/>
            </w:tcBorders>
          </w:tcPr>
          <w:p w:rsidR="000E70F2" w:rsidRDefault="000E70F2">
            <w:pPr>
              <w:pStyle w:val="ConsPlusNormal"/>
            </w:pPr>
            <w:r>
              <w:t>Полное наименование федерального органа исполнительной власти, уполномоченного на осуществление контроля в сфере закупок, в который направляется обращение об исключении информации об участнике закупки или поставщике (подрядчике, исполнителе)</w:t>
            </w: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w:t>
            </w:r>
          </w:p>
        </w:tc>
      </w:tr>
      <w:tr w:rsidR="000E70F2">
        <w:tc>
          <w:tcPr>
            <w:tcW w:w="4648" w:type="dxa"/>
            <w:tcBorders>
              <w:top w:val="nil"/>
              <w:left w:val="nil"/>
              <w:bottom w:val="nil"/>
              <w:right w:val="nil"/>
            </w:tcBorders>
          </w:tcPr>
          <w:p w:rsidR="000E70F2" w:rsidRDefault="000E70F2">
            <w:pPr>
              <w:pStyle w:val="ConsPlusNormal"/>
            </w:pPr>
            <w:r>
              <w:t xml:space="preserve">Код случая направления обращения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обращение, реестр) </w:t>
            </w:r>
            <w:hyperlink w:anchor="P713" w:history="1">
              <w:r>
                <w:rPr>
                  <w:color w:val="0000FF"/>
                </w:rPr>
                <w:t>&lt;1&gt;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Полное наименование заказчика, участника закупки или поставщика (подрядчика, исполнителя), который направляет обращение </w:t>
            </w:r>
            <w:hyperlink w:anchor="P714" w:history="1">
              <w:r>
                <w:rPr>
                  <w:color w:val="0000FF"/>
                </w:rPr>
                <w:t>&lt;2&gt;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373"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Полное наименование участника закупки или поставщика (подрядчика, исполнителя) </w:t>
            </w:r>
            <w:hyperlink w:anchor="P716" w:history="1">
              <w:r>
                <w:rPr>
                  <w:color w:val="0000FF"/>
                </w:rPr>
                <w:t>&lt;4&gt;</w:t>
              </w:r>
            </w:hyperlink>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715" w:history="1">
              <w:r>
                <w:rPr>
                  <w:color w:val="0000FF"/>
                </w:rPr>
                <w:t>&lt;3&gt;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nil"/>
            </w:tcBorders>
          </w:tcPr>
          <w:p w:rsidR="000E70F2" w:rsidRDefault="000E70F2">
            <w:pPr>
              <w:pStyle w:val="ConsPlusNormal"/>
            </w:pPr>
          </w:p>
        </w:tc>
        <w:tc>
          <w:tcPr>
            <w:tcW w:w="1077" w:type="dxa"/>
            <w:tcBorders>
              <w:top w:val="single" w:sz="4" w:space="0" w:color="auto"/>
              <w:left w:val="nil"/>
              <w:bottom w:val="nil"/>
              <w:right w:val="nil"/>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vAlign w:val="bottom"/>
          </w:tcPr>
          <w:p w:rsidR="000E70F2" w:rsidRDefault="000E70F2">
            <w:pPr>
              <w:pStyle w:val="ConsPlusNormal"/>
            </w:pPr>
            <w:r>
              <w:t xml:space="preserve">Номер реестровой записи </w:t>
            </w:r>
            <w:hyperlink w:anchor="P717" w:history="1">
              <w:r>
                <w:rPr>
                  <w:color w:val="0000FF"/>
                </w:rPr>
                <w:t>&lt;5&gt;</w:t>
              </w:r>
            </w:hyperlink>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single" w:sz="4" w:space="0" w:color="auto"/>
              <w:right w:val="nil"/>
            </w:tcBorders>
          </w:tcPr>
          <w:p w:rsidR="000E70F2" w:rsidRDefault="000E70F2">
            <w:pPr>
              <w:pStyle w:val="ConsPlusNormal"/>
            </w:pPr>
          </w:p>
        </w:tc>
        <w:tc>
          <w:tcPr>
            <w:tcW w:w="1077" w:type="dxa"/>
            <w:tcBorders>
              <w:top w:val="nil"/>
              <w:left w:val="nil"/>
              <w:bottom w:val="single" w:sz="4" w:space="0" w:color="auto"/>
              <w:right w:val="nil"/>
            </w:tcBorders>
          </w:tcPr>
          <w:p w:rsidR="000E70F2" w:rsidRDefault="000E70F2">
            <w:pPr>
              <w:pStyle w:val="ConsPlusNormal"/>
            </w:pPr>
          </w:p>
        </w:tc>
      </w:tr>
      <w:tr w:rsidR="000E70F2">
        <w:tblPrEx>
          <w:tblBorders>
            <w:right w:val="nil"/>
            <w:insideH w:val="single" w:sz="4" w:space="0" w:color="auto"/>
          </w:tblBorders>
        </w:tblPrEx>
        <w:tc>
          <w:tcPr>
            <w:tcW w:w="4648" w:type="dxa"/>
            <w:tcBorders>
              <w:top w:val="nil"/>
              <w:left w:val="nil"/>
              <w:bottom w:val="nil"/>
              <w:right w:val="nil"/>
            </w:tcBorders>
          </w:tcPr>
          <w:p w:rsidR="000E70F2" w:rsidRDefault="000E70F2">
            <w:pPr>
              <w:pStyle w:val="ConsPlusNormal"/>
            </w:pPr>
            <w:r>
              <w:t xml:space="preserve">Адрес страницы официального сайта арбитражного суда в информационно-телекоммуникационной сети "Интернет", на которой размещено решение суда, предусмотренное </w:t>
            </w:r>
            <w:hyperlink w:anchor="P204" w:history="1">
              <w:r>
                <w:rPr>
                  <w:color w:val="0000FF"/>
                </w:rPr>
                <w:t>подпунктом "а" пункта 22</w:t>
              </w:r>
            </w:hyperlink>
            <w:r>
              <w:t xml:space="preserve"> </w:t>
            </w:r>
            <w:r>
              <w:lastRenderedPageBreak/>
              <w:t>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w:t>
            </w:r>
          </w:p>
          <w:p w:rsidR="000E70F2" w:rsidRDefault="000E70F2">
            <w:pPr>
              <w:pStyle w:val="ConsPlusNormal"/>
            </w:pPr>
            <w:r>
              <w:t xml:space="preserve">"О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w:t>
            </w:r>
            <w:proofErr w:type="gramStart"/>
            <w:r>
              <w:t>утратившими</w:t>
            </w:r>
            <w:proofErr w:type="gramEnd"/>
            <w:r>
              <w:t xml:space="preserve"> силу некоторых актов и отдельных положений некоторых актов Правительства Российской Федерации" </w:t>
            </w:r>
            <w:hyperlink w:anchor="P718" w:history="1">
              <w:r>
                <w:rPr>
                  <w:color w:val="0000FF"/>
                </w:rPr>
                <w:t>&lt;6&gt;</w:t>
              </w:r>
            </w:hyperlink>
          </w:p>
        </w:tc>
        <w:tc>
          <w:tcPr>
            <w:tcW w:w="1927" w:type="dxa"/>
            <w:tcBorders>
              <w:top w:val="single" w:sz="4" w:space="0" w:color="auto"/>
              <w:left w:val="nil"/>
              <w:bottom w:val="single" w:sz="4" w:space="0" w:color="auto"/>
              <w:right w:val="nil"/>
            </w:tcBorders>
          </w:tcPr>
          <w:p w:rsidR="000E70F2" w:rsidRDefault="000E70F2">
            <w:pPr>
              <w:pStyle w:val="ConsPlusNormal"/>
            </w:pPr>
          </w:p>
        </w:tc>
        <w:tc>
          <w:tcPr>
            <w:tcW w:w="1417" w:type="dxa"/>
            <w:tcBorders>
              <w:top w:val="single" w:sz="4" w:space="0" w:color="auto"/>
              <w:left w:val="nil"/>
              <w:bottom w:val="single" w:sz="4" w:space="0" w:color="auto"/>
              <w:right w:val="nil"/>
            </w:tcBorders>
          </w:tcPr>
          <w:p w:rsidR="000E70F2" w:rsidRDefault="000E70F2">
            <w:pPr>
              <w:pStyle w:val="ConsPlusNormal"/>
            </w:pPr>
          </w:p>
        </w:tc>
        <w:tc>
          <w:tcPr>
            <w:tcW w:w="1077" w:type="dxa"/>
            <w:tcBorders>
              <w:top w:val="single" w:sz="4" w:space="0" w:color="auto"/>
              <w:left w:val="nil"/>
              <w:bottom w:val="single" w:sz="4" w:space="0" w:color="auto"/>
              <w:right w:val="nil"/>
            </w:tcBorders>
          </w:tcPr>
          <w:p w:rsidR="000E70F2" w:rsidRDefault="000E70F2">
            <w:pPr>
              <w:pStyle w:val="ConsPlusNormal"/>
            </w:pPr>
          </w:p>
        </w:tc>
      </w:tr>
    </w:tbl>
    <w:p w:rsidR="000E70F2" w:rsidRDefault="000E70F2">
      <w:pPr>
        <w:pStyle w:val="ConsPlusNormal"/>
        <w:jc w:val="both"/>
      </w:pPr>
    </w:p>
    <w:tbl>
      <w:tblPr>
        <w:tblW w:w="0" w:type="auto"/>
        <w:tblBorders>
          <w:top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0"/>
        <w:gridCol w:w="8617"/>
      </w:tblGrid>
      <w:tr w:rsidR="000E70F2">
        <w:tc>
          <w:tcPr>
            <w:tcW w:w="9037" w:type="dxa"/>
            <w:gridSpan w:val="2"/>
            <w:tcBorders>
              <w:top w:val="single" w:sz="4" w:space="0" w:color="auto"/>
              <w:left w:val="nil"/>
              <w:bottom w:val="single" w:sz="4" w:space="0" w:color="auto"/>
              <w:right w:val="nil"/>
            </w:tcBorders>
          </w:tcPr>
          <w:p w:rsidR="000E70F2" w:rsidRDefault="000E70F2">
            <w:pPr>
              <w:pStyle w:val="ConsPlusNormal"/>
              <w:jc w:val="center"/>
              <w:outlineLvl w:val="2"/>
            </w:pPr>
            <w:r>
              <w:t>Информация и документы, прилагаемые к обращению</w:t>
            </w:r>
          </w:p>
        </w:tc>
      </w:tr>
      <w:tr w:rsidR="000E70F2">
        <w:tblPrEx>
          <w:tblBorders>
            <w:insideH w:val="none" w:sz="0" w:space="0" w:color="auto"/>
          </w:tblBorders>
        </w:tblPrEx>
        <w:tc>
          <w:tcPr>
            <w:tcW w:w="420" w:type="dxa"/>
            <w:tcBorders>
              <w:top w:val="single" w:sz="4" w:space="0" w:color="auto"/>
              <w:left w:val="nil"/>
              <w:bottom w:val="nil"/>
              <w:right w:val="nil"/>
            </w:tcBorders>
          </w:tcPr>
          <w:p w:rsidR="000E70F2" w:rsidRDefault="000E70F2">
            <w:pPr>
              <w:pStyle w:val="ConsPlusNormal"/>
            </w:pPr>
          </w:p>
        </w:tc>
        <w:tc>
          <w:tcPr>
            <w:tcW w:w="8617" w:type="dxa"/>
            <w:tcBorders>
              <w:top w:val="single" w:sz="4" w:space="0" w:color="auto"/>
              <w:left w:val="nil"/>
              <w:bottom w:val="nil"/>
              <w:right w:val="nil"/>
            </w:tcBorders>
          </w:tcPr>
          <w:p w:rsidR="000E70F2" w:rsidRDefault="000E70F2">
            <w:pPr>
              <w:pStyle w:val="ConsPlusNormal"/>
            </w:pPr>
          </w:p>
        </w:tc>
      </w:tr>
      <w:tr w:rsidR="000E70F2">
        <w:tblPrEx>
          <w:tblBorders>
            <w:insideH w:val="none" w:sz="0" w:space="0" w:color="auto"/>
          </w:tblBorders>
        </w:tblPrEx>
        <w:tc>
          <w:tcPr>
            <w:tcW w:w="420" w:type="dxa"/>
            <w:tcBorders>
              <w:top w:val="nil"/>
              <w:left w:val="nil"/>
              <w:bottom w:val="nil"/>
              <w:right w:val="nil"/>
            </w:tcBorders>
          </w:tcPr>
          <w:p w:rsidR="000E70F2" w:rsidRDefault="000E70F2">
            <w:pPr>
              <w:pStyle w:val="ConsPlusNormal"/>
              <w:jc w:val="center"/>
            </w:pPr>
            <w:r>
              <w:t>1.</w:t>
            </w:r>
          </w:p>
        </w:tc>
        <w:tc>
          <w:tcPr>
            <w:tcW w:w="8617" w:type="dxa"/>
            <w:tcBorders>
              <w:top w:val="nil"/>
              <w:left w:val="nil"/>
              <w:bottom w:val="nil"/>
              <w:right w:val="nil"/>
            </w:tcBorders>
          </w:tcPr>
          <w:p w:rsidR="000E70F2" w:rsidRDefault="000E70F2">
            <w:pPr>
              <w:pStyle w:val="ConsPlusNormal"/>
            </w:pPr>
            <w:r>
              <w:t xml:space="preserve">Решение суда, предусмотренное </w:t>
            </w:r>
            <w:hyperlink w:anchor="P204" w:history="1">
              <w:r>
                <w:rPr>
                  <w:color w:val="0000FF"/>
                </w:rPr>
                <w:t>подпунктом "а" пункта 22</w:t>
              </w:r>
            </w:hyperlink>
            <w:r>
              <w:t xml:space="preserve"> Правил (или его копия) </w:t>
            </w:r>
            <w:hyperlink w:anchor="P719" w:history="1">
              <w:r>
                <w:rPr>
                  <w:color w:val="0000FF"/>
                </w:rPr>
                <w:t>&lt;7&gt;</w:t>
              </w:r>
            </w:hyperlink>
          </w:p>
        </w:tc>
      </w:tr>
      <w:tr w:rsidR="000E70F2">
        <w:tblPrEx>
          <w:tblBorders>
            <w:insideH w:val="none" w:sz="0" w:space="0" w:color="auto"/>
          </w:tblBorders>
        </w:tblPrEx>
        <w:tc>
          <w:tcPr>
            <w:tcW w:w="420" w:type="dxa"/>
            <w:tcBorders>
              <w:top w:val="nil"/>
              <w:left w:val="nil"/>
              <w:bottom w:val="nil"/>
              <w:right w:val="nil"/>
            </w:tcBorders>
          </w:tcPr>
          <w:p w:rsidR="000E70F2" w:rsidRDefault="000E70F2">
            <w:pPr>
              <w:pStyle w:val="ConsPlusNormal"/>
              <w:jc w:val="center"/>
            </w:pPr>
            <w:r>
              <w:t>2.</w:t>
            </w:r>
          </w:p>
        </w:tc>
        <w:tc>
          <w:tcPr>
            <w:tcW w:w="8617" w:type="dxa"/>
            <w:tcBorders>
              <w:top w:val="nil"/>
              <w:left w:val="nil"/>
              <w:bottom w:val="nil"/>
              <w:right w:val="nil"/>
            </w:tcBorders>
          </w:tcPr>
          <w:p w:rsidR="000E70F2" w:rsidRDefault="000E70F2">
            <w:pPr>
              <w:pStyle w:val="ConsPlusNormal"/>
            </w:pPr>
            <w:r>
              <w:t xml:space="preserve">Информация, указанная в </w:t>
            </w:r>
            <w:hyperlink w:anchor="P207" w:history="1">
              <w:r>
                <w:rPr>
                  <w:color w:val="0000FF"/>
                </w:rPr>
                <w:t>подпункте "б" пункта 22</w:t>
              </w:r>
            </w:hyperlink>
            <w:r>
              <w:t xml:space="preserve"> Правил </w:t>
            </w:r>
            <w:hyperlink w:anchor="P720" w:history="1">
              <w:r>
                <w:rPr>
                  <w:color w:val="0000FF"/>
                </w:rPr>
                <w:t>&lt;8&gt;</w:t>
              </w:r>
            </w:hyperlink>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pPr>
            <w:r>
              <w:t>Уполномоченное лицо</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109" w:name="P713"/>
      <w:bookmarkEnd w:id="109"/>
      <w:r>
        <w:t>&lt;1</w:t>
      </w:r>
      <w:proofErr w:type="gramStart"/>
      <w:r>
        <w:t>&gt; У</w:t>
      </w:r>
      <w:proofErr w:type="gramEnd"/>
      <w:r>
        <w:t xml:space="preserve">казывается код случая для направления обращения, принимающий одно из следующих значений: 1 - если обращение направляется в связи с принятием судом решения, предусмотренного </w:t>
      </w:r>
      <w:hyperlink w:anchor="P205" w:history="1">
        <w:r>
          <w:rPr>
            <w:color w:val="0000FF"/>
          </w:rPr>
          <w:t>абзацем вторым подпункта "а" пункта 22</w:t>
        </w:r>
      </w:hyperlink>
      <w:r>
        <w:t xml:space="preserve"> Правил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w:t>
      </w:r>
      <w:proofErr w:type="gramStart"/>
      <w:r>
        <w:t xml:space="preserve">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 Правила), 2 - если обращение направляется в связи с принятием судом решения, предусмотренного </w:t>
      </w:r>
      <w:hyperlink w:anchor="P206" w:history="1">
        <w:r>
          <w:rPr>
            <w:color w:val="0000FF"/>
          </w:rPr>
          <w:t>абзацем третьим подпункта "а" пункта 22</w:t>
        </w:r>
      </w:hyperlink>
      <w:r>
        <w:t xml:space="preserve"> Правил) или 3 (если обращение направляется в связи с выявлением указанных в </w:t>
      </w:r>
      <w:hyperlink r:id="rId82" w:history="1">
        <w:r>
          <w:rPr>
            <w:color w:val="0000FF"/>
          </w:rPr>
          <w:t>пунктах 2</w:t>
        </w:r>
      </w:hyperlink>
      <w:r>
        <w:t xml:space="preserve"> и </w:t>
      </w:r>
      <w:hyperlink r:id="rId83" w:history="1">
        <w:r>
          <w:rPr>
            <w:color w:val="0000FF"/>
          </w:rPr>
          <w:t>3 части 3 статьи 104</w:t>
        </w:r>
      </w:hyperlink>
      <w:r>
        <w:t xml:space="preserve"> Федерального закона</w:t>
      </w:r>
      <w:proofErr w:type="gramEnd"/>
      <w:r>
        <w:t xml:space="preserve"> </w:t>
      </w:r>
      <w:proofErr w:type="gramStart"/>
      <w:r>
        <w:t>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roofErr w:type="gramEnd"/>
    </w:p>
    <w:p w:rsidR="000E70F2" w:rsidRDefault="000E70F2">
      <w:pPr>
        <w:pStyle w:val="ConsPlusNormal"/>
        <w:spacing w:before="220"/>
        <w:ind w:firstLine="540"/>
        <w:jc w:val="both"/>
      </w:pPr>
      <w:bookmarkStart w:id="110" w:name="P714"/>
      <w:bookmarkEnd w:id="110"/>
      <w:r>
        <w:t>&lt;2</w:t>
      </w:r>
      <w:proofErr w:type="gramStart"/>
      <w:r>
        <w:t>&gt; У</w:t>
      </w:r>
      <w:proofErr w:type="gramEnd"/>
      <w:r>
        <w:t>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0E70F2" w:rsidRDefault="000E70F2">
      <w:pPr>
        <w:pStyle w:val="ConsPlusNormal"/>
        <w:spacing w:before="220"/>
        <w:ind w:firstLine="540"/>
        <w:jc w:val="both"/>
      </w:pPr>
      <w:bookmarkStart w:id="111" w:name="P715"/>
      <w:bookmarkEnd w:id="111"/>
      <w:r>
        <w:lastRenderedPageBreak/>
        <w:t>&lt;3</w:t>
      </w:r>
      <w:proofErr w:type="gramStart"/>
      <w:r>
        <w:t>&gt; У</w:t>
      </w:r>
      <w:proofErr w:type="gramEnd"/>
      <w:r>
        <w:t>казывается, если заказчик, участник закупки или поставщик (подрядчик, исполнитель)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112" w:name="P716"/>
      <w:bookmarkEnd w:id="112"/>
      <w:r>
        <w:t>&lt;4</w:t>
      </w:r>
      <w:proofErr w:type="gramStart"/>
      <w:r>
        <w:t>&gt; У</w:t>
      </w:r>
      <w:proofErr w:type="gramEnd"/>
      <w:r>
        <w:t>казывается полное наименование участника закупки или поставщика (подрядчика, исполнителя), информация о которых включена в реестр и в отношении которых направлено обращение.</w:t>
      </w:r>
    </w:p>
    <w:p w:rsidR="000E70F2" w:rsidRDefault="000E70F2">
      <w:pPr>
        <w:pStyle w:val="ConsPlusNormal"/>
        <w:spacing w:before="220"/>
        <w:ind w:firstLine="540"/>
        <w:jc w:val="both"/>
      </w:pPr>
      <w:bookmarkStart w:id="113" w:name="P717"/>
      <w:bookmarkEnd w:id="113"/>
      <w:r>
        <w:t>&lt;5</w:t>
      </w:r>
      <w:proofErr w:type="gramStart"/>
      <w:r>
        <w:t>&gt; У</w:t>
      </w:r>
      <w:proofErr w:type="gramEnd"/>
      <w:r>
        <w:t>казывается номер реестровой записи, в отношении которой направлено обращение.</w:t>
      </w:r>
    </w:p>
    <w:p w:rsidR="000E70F2" w:rsidRDefault="000E70F2">
      <w:pPr>
        <w:pStyle w:val="ConsPlusNormal"/>
        <w:spacing w:before="220"/>
        <w:ind w:firstLine="540"/>
        <w:jc w:val="both"/>
      </w:pPr>
      <w:bookmarkStart w:id="114" w:name="P718"/>
      <w:bookmarkEnd w:id="114"/>
      <w:r>
        <w:t>&lt;6</w:t>
      </w:r>
      <w:proofErr w:type="gramStart"/>
      <w:r>
        <w:t>&gt; У</w:t>
      </w:r>
      <w:proofErr w:type="gramEnd"/>
      <w:r>
        <w:t xml:space="preserve">казывается, если обращение направляется в связи с принятием судом решения, предусмотренного </w:t>
      </w:r>
      <w:hyperlink w:anchor="P204" w:history="1">
        <w:r>
          <w:rPr>
            <w:color w:val="0000FF"/>
          </w:rPr>
          <w:t>подпунктом "а" пункта 22</w:t>
        </w:r>
      </w:hyperlink>
      <w:r>
        <w:t xml:space="preserve"> Правил, и такое решение выполнено в форме электронного документа.</w:t>
      </w:r>
    </w:p>
    <w:p w:rsidR="000E70F2" w:rsidRDefault="000E70F2">
      <w:pPr>
        <w:pStyle w:val="ConsPlusNormal"/>
        <w:spacing w:before="220"/>
        <w:ind w:firstLine="540"/>
        <w:jc w:val="both"/>
      </w:pPr>
      <w:bookmarkStart w:id="115" w:name="P719"/>
      <w:bookmarkEnd w:id="115"/>
      <w:r>
        <w:t>&lt;7</w:t>
      </w:r>
      <w:proofErr w:type="gramStart"/>
      <w:r>
        <w:t>&gt; П</w:t>
      </w:r>
      <w:proofErr w:type="gramEnd"/>
      <w:r>
        <w:t xml:space="preserve">рилагается, если обращение направляется в связи с принятием судом решения, предусмотренного </w:t>
      </w:r>
      <w:hyperlink w:anchor="P204" w:history="1">
        <w:r>
          <w:rPr>
            <w:color w:val="0000FF"/>
          </w:rPr>
          <w:t>подпунктом "а" пункта 22</w:t>
        </w:r>
      </w:hyperlink>
      <w:r>
        <w:t xml:space="preserve"> Правил, и такое решение не выполнено в форме электронного документа.</w:t>
      </w:r>
    </w:p>
    <w:p w:rsidR="000E70F2" w:rsidRDefault="000E70F2">
      <w:pPr>
        <w:pStyle w:val="ConsPlusNormal"/>
        <w:spacing w:before="220"/>
        <w:ind w:firstLine="540"/>
        <w:jc w:val="both"/>
      </w:pPr>
      <w:bookmarkStart w:id="116" w:name="P720"/>
      <w:bookmarkEnd w:id="116"/>
      <w:r>
        <w:t>&lt;8</w:t>
      </w:r>
      <w:proofErr w:type="gramStart"/>
      <w:r>
        <w:t>&gt; П</w:t>
      </w:r>
      <w:proofErr w:type="gramEnd"/>
      <w:r>
        <w:t xml:space="preserve">рилагается, если обращение направляется в связи с выявлением указанных в </w:t>
      </w:r>
      <w:hyperlink r:id="rId84" w:history="1">
        <w:r>
          <w:rPr>
            <w:color w:val="0000FF"/>
          </w:rPr>
          <w:t>пунктах 2</w:t>
        </w:r>
      </w:hyperlink>
      <w:r>
        <w:t xml:space="preserve"> и </w:t>
      </w:r>
      <w:hyperlink r:id="rId85" w:history="1">
        <w:r>
          <w:rPr>
            <w:color w:val="0000FF"/>
          </w:rPr>
          <w:t>3 части 3 статьи 104</w:t>
        </w:r>
      </w:hyperlink>
      <w:r>
        <w:t xml:space="preserve"> Федерального закона лиц, которые не способны оказывать влияние на деятельность юридического лица -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1"/>
      </w:pPr>
      <w:r>
        <w:t>Приложение N 6</w:t>
      </w:r>
    </w:p>
    <w:p w:rsidR="000E70F2" w:rsidRDefault="000E70F2">
      <w:pPr>
        <w:pStyle w:val="ConsPlusNormal"/>
        <w:jc w:val="right"/>
      </w:pPr>
      <w:r>
        <w:t>к Правилам ведения реестра</w:t>
      </w:r>
    </w:p>
    <w:p w:rsidR="000E70F2" w:rsidRDefault="000E70F2">
      <w:pPr>
        <w:pStyle w:val="ConsPlusNormal"/>
        <w:jc w:val="right"/>
      </w:pPr>
      <w:r>
        <w:t>недобросовестных поставщиков</w:t>
      </w:r>
    </w:p>
    <w:p w:rsidR="000E70F2" w:rsidRDefault="000E70F2">
      <w:pPr>
        <w:pStyle w:val="ConsPlusNormal"/>
        <w:jc w:val="right"/>
      </w:pPr>
      <w:r>
        <w:t>(подрядчиков, исполнителей)</w:t>
      </w:r>
    </w:p>
    <w:p w:rsidR="000E70F2" w:rsidRDefault="000E70F2">
      <w:pPr>
        <w:pStyle w:val="ConsPlusNormal"/>
        <w:jc w:val="both"/>
      </w:pPr>
    </w:p>
    <w:p w:rsidR="000E70F2" w:rsidRDefault="000E70F2">
      <w:pPr>
        <w:pStyle w:val="ConsPlusNormal"/>
        <w:jc w:val="right"/>
      </w:pPr>
      <w:r>
        <w:t>(форма)</w:t>
      </w:r>
    </w:p>
    <w:p w:rsidR="000E70F2" w:rsidRDefault="000E70F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7880" w:type="dxa"/>
            <w:tcBorders>
              <w:top w:val="nil"/>
              <w:left w:val="nil"/>
              <w:bottom w:val="nil"/>
            </w:tcBorders>
          </w:tcPr>
          <w:p w:rsidR="000E70F2" w:rsidRDefault="000E70F2">
            <w:pPr>
              <w:pStyle w:val="ConsPlusNormal"/>
              <w:jc w:val="right"/>
            </w:pPr>
            <w:r>
              <w:t>Номер</w:t>
            </w:r>
          </w:p>
        </w:tc>
        <w:tc>
          <w:tcPr>
            <w:tcW w:w="1191" w:type="dxa"/>
            <w:tcBorders>
              <w:top w:val="single" w:sz="4" w:space="0" w:color="auto"/>
              <w:bottom w:val="single" w:sz="4" w:space="0" w:color="auto"/>
            </w:tcBorders>
          </w:tcPr>
          <w:p w:rsidR="000E70F2" w:rsidRDefault="000E70F2">
            <w:pPr>
              <w:pStyle w:val="ConsPlusNormal"/>
            </w:pPr>
          </w:p>
        </w:tc>
      </w:tr>
      <w:tr w:rsidR="000E70F2">
        <w:tc>
          <w:tcPr>
            <w:tcW w:w="7880" w:type="dxa"/>
            <w:tcBorders>
              <w:top w:val="nil"/>
              <w:left w:val="nil"/>
              <w:bottom w:val="nil"/>
            </w:tcBorders>
          </w:tcPr>
          <w:p w:rsidR="000E70F2" w:rsidRDefault="000E70F2">
            <w:pPr>
              <w:pStyle w:val="ConsPlusNormal"/>
              <w:jc w:val="right"/>
            </w:pPr>
            <w:r>
              <w:t>Дата</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70F2">
        <w:tc>
          <w:tcPr>
            <w:tcW w:w="9071" w:type="dxa"/>
            <w:tcBorders>
              <w:top w:val="nil"/>
              <w:left w:val="nil"/>
              <w:bottom w:val="nil"/>
              <w:right w:val="nil"/>
            </w:tcBorders>
          </w:tcPr>
          <w:p w:rsidR="000E70F2" w:rsidRDefault="000E70F2">
            <w:pPr>
              <w:pStyle w:val="ConsPlusNormal"/>
              <w:jc w:val="center"/>
            </w:pPr>
            <w:bookmarkStart w:id="117" w:name="P738"/>
            <w:bookmarkEnd w:id="117"/>
            <w:r>
              <w:t>УВЕДОМЛЕНИЕ</w:t>
            </w:r>
          </w:p>
          <w:p w:rsidR="000E70F2" w:rsidRDefault="000E70F2">
            <w:pPr>
              <w:pStyle w:val="ConsPlusNormal"/>
              <w:jc w:val="center"/>
            </w:pPr>
            <w:r>
              <w:t>о несоответствии обращения об исключении информации об участнике закупки или о поставщике (подрядчике, исполнителе) из реестра недобросовестных поставщиков (подрядчиков, исполнителей)</w:t>
            </w:r>
          </w:p>
        </w:tc>
      </w:tr>
    </w:tbl>
    <w:p w:rsidR="000E70F2" w:rsidRDefault="000E70F2">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8"/>
        <w:gridCol w:w="1927"/>
        <w:gridCol w:w="1417"/>
        <w:gridCol w:w="1077"/>
      </w:tblGrid>
      <w:tr w:rsidR="000E70F2">
        <w:tc>
          <w:tcPr>
            <w:tcW w:w="4648" w:type="dxa"/>
            <w:tcBorders>
              <w:top w:val="nil"/>
              <w:left w:val="nil"/>
              <w:bottom w:val="nil"/>
              <w:right w:val="nil"/>
            </w:tcBorders>
          </w:tcPr>
          <w:p w:rsidR="000E70F2" w:rsidRDefault="000E70F2">
            <w:pPr>
              <w:pStyle w:val="ConsPlusNormal"/>
            </w:pPr>
          </w:p>
        </w:tc>
        <w:tc>
          <w:tcPr>
            <w:tcW w:w="1927" w:type="dxa"/>
            <w:tcBorders>
              <w:top w:val="nil"/>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jc w:val="center"/>
            </w:pPr>
            <w:r>
              <w:t>Коды</w:t>
            </w:r>
          </w:p>
        </w:tc>
      </w:tr>
      <w:tr w:rsidR="000E70F2">
        <w:tc>
          <w:tcPr>
            <w:tcW w:w="4648" w:type="dxa"/>
            <w:tcBorders>
              <w:top w:val="nil"/>
              <w:left w:val="nil"/>
              <w:bottom w:val="nil"/>
              <w:right w:val="nil"/>
            </w:tcBorders>
          </w:tcPr>
          <w:p w:rsidR="000E70F2" w:rsidRDefault="000E70F2">
            <w:pPr>
              <w:pStyle w:val="ConsPlusNormal"/>
            </w:pPr>
            <w:r>
              <w:t xml:space="preserve">Полное наименование федерального органа исполнительной власти, уполномоченного на осуществление контроля в сфере закупок, в который направлено обращение об исключении информации об участнике закупки, поставщике (подрядчике, исполнителе) из реестра недобросовестных </w:t>
            </w:r>
            <w:r>
              <w:lastRenderedPageBreak/>
              <w:t>поставщиков (подрядчиков, исполнителей) (далее соответственно - орган контроля, обращение об исключении)</w:t>
            </w: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jc w:val="center"/>
            </w:pPr>
            <w:r>
              <w:t>-</w:t>
            </w:r>
          </w:p>
        </w:tc>
      </w:tr>
      <w:tr w:rsidR="000E70F2">
        <w:tc>
          <w:tcPr>
            <w:tcW w:w="4648" w:type="dxa"/>
            <w:vMerge w:val="restart"/>
            <w:tcBorders>
              <w:top w:val="nil"/>
              <w:left w:val="nil"/>
              <w:bottom w:val="nil"/>
              <w:right w:val="nil"/>
            </w:tcBorders>
          </w:tcPr>
          <w:p w:rsidR="000E70F2" w:rsidRDefault="000E70F2">
            <w:pPr>
              <w:pStyle w:val="ConsPlusNormal"/>
            </w:pPr>
            <w:proofErr w:type="gramStart"/>
            <w:r>
              <w:lastRenderedPageBreak/>
              <w:t xml:space="preserve">Полное наименование заказчика, участника закупки или поставщика (подрядчика, исполнителя), направившего обращение об исключении информации об участнике закупки или поставщике (подрядчике, исполнителе) из реестра недобросовестных поставщиков (подрядчиков, исполнителей) (далее соответственно - заявитель, обращение об исключении) </w:t>
            </w:r>
            <w:hyperlink w:anchor="P797" w:history="1">
              <w:r>
                <w:rPr>
                  <w:color w:val="0000FF"/>
                </w:rPr>
                <w:t>&lt;1&gt;</w:t>
              </w:r>
            </w:hyperlink>
            <w:proofErr w:type="gramEnd"/>
          </w:p>
        </w:tc>
        <w:tc>
          <w:tcPr>
            <w:tcW w:w="1927" w:type="dxa"/>
            <w:tcBorders>
              <w:top w:val="single" w:sz="4" w:space="0" w:color="auto"/>
              <w:left w:val="nil"/>
              <w:bottom w:val="nil"/>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ИНН</w:t>
            </w:r>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 xml:space="preserve">КПП </w:t>
            </w:r>
            <w:hyperlink w:anchor="P798" w:history="1">
              <w:r>
                <w:rPr>
                  <w:color w:val="0000FF"/>
                </w:rPr>
                <w:t>&lt;2&gt;</w:t>
              </w:r>
            </w:hyperlink>
          </w:p>
        </w:tc>
        <w:tc>
          <w:tcPr>
            <w:tcW w:w="1077" w:type="dxa"/>
            <w:tcBorders>
              <w:top w:val="single" w:sz="4" w:space="0" w:color="auto"/>
              <w:left w:val="single" w:sz="4" w:space="0" w:color="auto"/>
              <w:bottom w:val="single" w:sz="4" w:space="0" w:color="auto"/>
              <w:right w:val="single" w:sz="4" w:space="0" w:color="auto"/>
            </w:tcBorders>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vAlign w:val="center"/>
          </w:tcPr>
          <w:p w:rsidR="000E70F2" w:rsidRDefault="000E70F2">
            <w:pPr>
              <w:pStyle w:val="ConsPlusNormal"/>
            </w:pPr>
          </w:p>
        </w:tc>
        <w:tc>
          <w:tcPr>
            <w:tcW w:w="1417" w:type="dxa"/>
            <w:tcBorders>
              <w:top w:val="nil"/>
              <w:left w:val="nil"/>
              <w:bottom w:val="nil"/>
              <w:right w:val="nil"/>
            </w:tcBorders>
            <w:vAlign w:val="center"/>
          </w:tcPr>
          <w:p w:rsidR="000E70F2" w:rsidRDefault="000E70F2">
            <w:pPr>
              <w:pStyle w:val="ConsPlusNormal"/>
            </w:pPr>
          </w:p>
        </w:tc>
        <w:tc>
          <w:tcPr>
            <w:tcW w:w="1077" w:type="dxa"/>
            <w:tcBorders>
              <w:top w:val="single" w:sz="4" w:space="0" w:color="auto"/>
              <w:left w:val="nil"/>
              <w:bottom w:val="single" w:sz="4" w:space="0" w:color="auto"/>
              <w:right w:val="nil"/>
            </w:tcBorders>
            <w:vAlign w:val="center"/>
          </w:tcPr>
          <w:p w:rsidR="000E70F2" w:rsidRDefault="000E70F2">
            <w:pPr>
              <w:pStyle w:val="ConsPlusNormal"/>
            </w:pPr>
          </w:p>
        </w:tc>
      </w:tr>
      <w:tr w:rsidR="000E70F2">
        <w:tc>
          <w:tcPr>
            <w:tcW w:w="4648" w:type="dxa"/>
            <w:vMerge w:val="restart"/>
            <w:tcBorders>
              <w:top w:val="nil"/>
              <w:left w:val="nil"/>
              <w:bottom w:val="nil"/>
              <w:right w:val="nil"/>
            </w:tcBorders>
          </w:tcPr>
          <w:p w:rsidR="000E70F2" w:rsidRDefault="000E70F2">
            <w:pPr>
              <w:pStyle w:val="ConsPlusNormal"/>
            </w:pPr>
            <w:r>
              <w:t xml:space="preserve">Реквизиты обращения об исключении </w:t>
            </w:r>
            <w:hyperlink w:anchor="P799" w:history="1">
              <w:r>
                <w:rPr>
                  <w:color w:val="0000FF"/>
                </w:rPr>
                <w:t>&lt;3&gt;</w:t>
              </w:r>
            </w:hyperlink>
          </w:p>
        </w:tc>
        <w:tc>
          <w:tcPr>
            <w:tcW w:w="1927" w:type="dxa"/>
            <w:tcBorders>
              <w:top w:val="nil"/>
              <w:left w:val="nil"/>
              <w:bottom w:val="nil"/>
              <w:right w:val="nil"/>
            </w:tcBorders>
            <w:vAlign w:val="center"/>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c>
          <w:tcPr>
            <w:tcW w:w="4648" w:type="dxa"/>
            <w:vMerge/>
            <w:tcBorders>
              <w:top w:val="nil"/>
              <w:left w:val="nil"/>
              <w:bottom w:val="nil"/>
              <w:right w:val="nil"/>
            </w:tcBorders>
          </w:tcPr>
          <w:p w:rsidR="000E70F2" w:rsidRDefault="000E70F2">
            <w:pPr>
              <w:spacing w:after="1" w:line="0" w:lineRule="atLeast"/>
            </w:pPr>
          </w:p>
        </w:tc>
        <w:tc>
          <w:tcPr>
            <w:tcW w:w="1927" w:type="dxa"/>
            <w:tcBorders>
              <w:top w:val="nil"/>
              <w:left w:val="nil"/>
              <w:bottom w:val="single" w:sz="4" w:space="0" w:color="auto"/>
              <w:right w:val="nil"/>
            </w:tcBorders>
            <w:vAlign w:val="center"/>
          </w:tcPr>
          <w:p w:rsidR="000E70F2" w:rsidRDefault="000E70F2">
            <w:pPr>
              <w:pStyle w:val="ConsPlusNormal"/>
            </w:pPr>
          </w:p>
        </w:tc>
        <w:tc>
          <w:tcPr>
            <w:tcW w:w="1417" w:type="dxa"/>
            <w:tcBorders>
              <w:top w:val="nil"/>
              <w:left w:val="nil"/>
              <w:bottom w:val="nil"/>
              <w:right w:val="single" w:sz="4" w:space="0" w:color="auto"/>
            </w:tcBorders>
            <w:vAlign w:val="center"/>
          </w:tcPr>
          <w:p w:rsidR="000E70F2" w:rsidRDefault="000E70F2">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vAlign w:val="center"/>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p>
        </w:tc>
        <w:tc>
          <w:tcPr>
            <w:tcW w:w="1927" w:type="dxa"/>
            <w:tcBorders>
              <w:top w:val="single" w:sz="4" w:space="0" w:color="auto"/>
              <w:left w:val="nil"/>
              <w:bottom w:val="nil"/>
              <w:right w:val="nil"/>
            </w:tcBorders>
            <w:vAlign w:val="center"/>
          </w:tcPr>
          <w:p w:rsidR="000E70F2" w:rsidRDefault="000E70F2">
            <w:pPr>
              <w:pStyle w:val="ConsPlusNormal"/>
            </w:pPr>
          </w:p>
        </w:tc>
        <w:tc>
          <w:tcPr>
            <w:tcW w:w="1417" w:type="dxa"/>
            <w:tcBorders>
              <w:top w:val="nil"/>
              <w:left w:val="nil"/>
              <w:bottom w:val="nil"/>
              <w:right w:val="nil"/>
            </w:tcBorders>
            <w:vAlign w:val="center"/>
          </w:tcPr>
          <w:p w:rsidR="000E70F2" w:rsidRDefault="000E70F2">
            <w:pPr>
              <w:pStyle w:val="ConsPlusNormal"/>
            </w:pPr>
          </w:p>
        </w:tc>
        <w:tc>
          <w:tcPr>
            <w:tcW w:w="1077" w:type="dxa"/>
            <w:tcBorders>
              <w:top w:val="single" w:sz="4" w:space="0" w:color="auto"/>
              <w:left w:val="nil"/>
              <w:bottom w:val="nil"/>
              <w:right w:val="nil"/>
            </w:tcBorders>
            <w:vAlign w:val="center"/>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r>
              <w:t>Выявленное несоответствие</w:t>
            </w:r>
          </w:p>
        </w:tc>
        <w:tc>
          <w:tcPr>
            <w:tcW w:w="1927" w:type="dxa"/>
            <w:tcBorders>
              <w:top w:val="nil"/>
              <w:left w:val="nil"/>
              <w:bottom w:val="single" w:sz="4" w:space="0" w:color="auto"/>
              <w:right w:val="nil"/>
            </w:tcBorders>
            <w:vAlign w:val="center"/>
          </w:tcPr>
          <w:p w:rsidR="000E70F2" w:rsidRDefault="000E70F2">
            <w:pPr>
              <w:pStyle w:val="ConsPlusNormal"/>
            </w:pPr>
          </w:p>
        </w:tc>
        <w:tc>
          <w:tcPr>
            <w:tcW w:w="1417" w:type="dxa"/>
            <w:tcBorders>
              <w:top w:val="nil"/>
              <w:left w:val="nil"/>
              <w:bottom w:val="single" w:sz="4" w:space="0" w:color="auto"/>
              <w:right w:val="nil"/>
            </w:tcBorders>
            <w:vAlign w:val="center"/>
          </w:tcPr>
          <w:p w:rsidR="000E70F2" w:rsidRDefault="000E70F2">
            <w:pPr>
              <w:pStyle w:val="ConsPlusNormal"/>
            </w:pPr>
          </w:p>
        </w:tc>
        <w:tc>
          <w:tcPr>
            <w:tcW w:w="1077" w:type="dxa"/>
            <w:tcBorders>
              <w:top w:val="nil"/>
              <w:left w:val="nil"/>
              <w:bottom w:val="single" w:sz="4" w:space="0" w:color="auto"/>
              <w:right w:val="nil"/>
            </w:tcBorders>
            <w:vAlign w:val="center"/>
          </w:tcPr>
          <w:p w:rsidR="000E70F2" w:rsidRDefault="000E70F2">
            <w:pPr>
              <w:pStyle w:val="ConsPlusNormal"/>
            </w:pPr>
          </w:p>
        </w:tc>
      </w:tr>
      <w:tr w:rsidR="000E70F2">
        <w:tblPrEx>
          <w:tblBorders>
            <w:right w:val="nil"/>
          </w:tblBorders>
        </w:tblPrEx>
        <w:tc>
          <w:tcPr>
            <w:tcW w:w="4648" w:type="dxa"/>
            <w:tcBorders>
              <w:top w:val="nil"/>
              <w:left w:val="nil"/>
              <w:bottom w:val="nil"/>
              <w:right w:val="nil"/>
            </w:tcBorders>
          </w:tcPr>
          <w:p w:rsidR="000E70F2" w:rsidRDefault="000E70F2">
            <w:pPr>
              <w:pStyle w:val="ConsPlusNormal"/>
            </w:pPr>
            <w:r>
              <w:t>Уведомление</w:t>
            </w:r>
          </w:p>
        </w:tc>
        <w:tc>
          <w:tcPr>
            <w:tcW w:w="4421" w:type="dxa"/>
            <w:gridSpan w:val="3"/>
            <w:tcBorders>
              <w:top w:val="single" w:sz="4" w:space="0" w:color="auto"/>
              <w:left w:val="nil"/>
              <w:bottom w:val="single" w:sz="4" w:space="0" w:color="auto"/>
              <w:right w:val="nil"/>
            </w:tcBorders>
            <w:vAlign w:val="center"/>
          </w:tcPr>
          <w:p w:rsidR="000E70F2" w:rsidRDefault="000E70F2">
            <w:pPr>
              <w:pStyle w:val="ConsPlusNormal"/>
              <w:jc w:val="center"/>
            </w:pPr>
            <w:r>
              <w:t>Заявитель вправе повторно направить обращение после устранения выявленного несоответствия.</w:t>
            </w:r>
          </w:p>
        </w:tc>
      </w:tr>
    </w:tbl>
    <w:p w:rsidR="000E70F2" w:rsidRDefault="000E70F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407"/>
        <w:gridCol w:w="340"/>
        <w:gridCol w:w="1247"/>
        <w:gridCol w:w="340"/>
        <w:gridCol w:w="2551"/>
      </w:tblGrid>
      <w:tr w:rsidR="000E70F2">
        <w:tc>
          <w:tcPr>
            <w:tcW w:w="2154" w:type="dxa"/>
            <w:vMerge w:val="restart"/>
            <w:tcBorders>
              <w:top w:val="nil"/>
              <w:left w:val="nil"/>
              <w:bottom w:val="nil"/>
              <w:right w:val="nil"/>
            </w:tcBorders>
          </w:tcPr>
          <w:p w:rsidR="000E70F2" w:rsidRDefault="000E70F2">
            <w:pPr>
              <w:pStyle w:val="ConsPlusNormal"/>
            </w:pPr>
            <w:r>
              <w:t>Уполномоченное лицо органа контроля</w:t>
            </w:r>
          </w:p>
        </w:tc>
        <w:tc>
          <w:tcPr>
            <w:tcW w:w="240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1247" w:type="dxa"/>
            <w:tcBorders>
              <w:top w:val="nil"/>
              <w:left w:val="nil"/>
              <w:right w:val="nil"/>
            </w:tcBorders>
          </w:tcPr>
          <w:p w:rsidR="000E70F2" w:rsidRDefault="000E70F2">
            <w:pPr>
              <w:pStyle w:val="ConsPlusNormal"/>
            </w:pPr>
          </w:p>
        </w:tc>
        <w:tc>
          <w:tcPr>
            <w:tcW w:w="340" w:type="dxa"/>
            <w:tcBorders>
              <w:top w:val="nil"/>
              <w:left w:val="nil"/>
              <w:bottom w:val="nil"/>
              <w:right w:val="nil"/>
            </w:tcBorders>
          </w:tcPr>
          <w:p w:rsidR="000E70F2" w:rsidRDefault="000E70F2">
            <w:pPr>
              <w:pStyle w:val="ConsPlusNormal"/>
            </w:pPr>
          </w:p>
        </w:tc>
        <w:tc>
          <w:tcPr>
            <w:tcW w:w="2551" w:type="dxa"/>
            <w:tcBorders>
              <w:top w:val="nil"/>
              <w:left w:val="nil"/>
              <w:right w:val="nil"/>
            </w:tcBorders>
          </w:tcPr>
          <w:p w:rsidR="000E70F2" w:rsidRDefault="000E70F2">
            <w:pPr>
              <w:pStyle w:val="ConsPlusNormal"/>
            </w:pPr>
          </w:p>
        </w:tc>
      </w:tr>
      <w:tr w:rsidR="000E70F2">
        <w:tc>
          <w:tcPr>
            <w:tcW w:w="2154" w:type="dxa"/>
            <w:vMerge/>
            <w:tcBorders>
              <w:top w:val="nil"/>
              <w:left w:val="nil"/>
              <w:bottom w:val="nil"/>
              <w:right w:val="nil"/>
            </w:tcBorders>
          </w:tcPr>
          <w:p w:rsidR="000E70F2" w:rsidRDefault="000E70F2">
            <w:pPr>
              <w:spacing w:after="1" w:line="0" w:lineRule="atLeast"/>
            </w:pPr>
          </w:p>
        </w:tc>
        <w:tc>
          <w:tcPr>
            <w:tcW w:w="2407" w:type="dxa"/>
            <w:tcBorders>
              <w:left w:val="nil"/>
              <w:bottom w:val="nil"/>
              <w:right w:val="nil"/>
            </w:tcBorders>
          </w:tcPr>
          <w:p w:rsidR="000E70F2" w:rsidRDefault="000E70F2">
            <w:pPr>
              <w:pStyle w:val="ConsPlusNormal"/>
              <w:jc w:val="center"/>
            </w:pPr>
            <w:r>
              <w:t>(должность)</w:t>
            </w:r>
          </w:p>
        </w:tc>
        <w:tc>
          <w:tcPr>
            <w:tcW w:w="340" w:type="dxa"/>
            <w:tcBorders>
              <w:top w:val="nil"/>
              <w:left w:val="nil"/>
              <w:bottom w:val="nil"/>
              <w:right w:val="nil"/>
            </w:tcBorders>
          </w:tcPr>
          <w:p w:rsidR="000E70F2" w:rsidRDefault="000E70F2">
            <w:pPr>
              <w:pStyle w:val="ConsPlusNormal"/>
            </w:pPr>
          </w:p>
        </w:tc>
        <w:tc>
          <w:tcPr>
            <w:tcW w:w="1247" w:type="dxa"/>
            <w:tcBorders>
              <w:left w:val="nil"/>
              <w:bottom w:val="nil"/>
              <w:right w:val="nil"/>
            </w:tcBorders>
          </w:tcPr>
          <w:p w:rsidR="000E70F2" w:rsidRDefault="000E70F2">
            <w:pPr>
              <w:pStyle w:val="ConsPlusNormal"/>
              <w:jc w:val="center"/>
            </w:pPr>
            <w:r>
              <w:t>(подпись)</w:t>
            </w:r>
          </w:p>
        </w:tc>
        <w:tc>
          <w:tcPr>
            <w:tcW w:w="340" w:type="dxa"/>
            <w:tcBorders>
              <w:top w:val="nil"/>
              <w:left w:val="nil"/>
              <w:bottom w:val="nil"/>
              <w:right w:val="nil"/>
            </w:tcBorders>
          </w:tcPr>
          <w:p w:rsidR="000E70F2" w:rsidRDefault="000E70F2">
            <w:pPr>
              <w:pStyle w:val="ConsPlusNormal"/>
            </w:pPr>
          </w:p>
        </w:tc>
        <w:tc>
          <w:tcPr>
            <w:tcW w:w="2551" w:type="dxa"/>
            <w:tcBorders>
              <w:left w:val="nil"/>
              <w:bottom w:val="nil"/>
              <w:right w:val="nil"/>
            </w:tcBorders>
          </w:tcPr>
          <w:p w:rsidR="000E70F2" w:rsidRDefault="000E70F2">
            <w:pPr>
              <w:pStyle w:val="ConsPlusNormal"/>
              <w:jc w:val="center"/>
            </w:pPr>
            <w:r>
              <w:t>(расшифровка подписи)</w:t>
            </w:r>
          </w:p>
        </w:tc>
      </w:tr>
    </w:tbl>
    <w:p w:rsidR="000E70F2" w:rsidRDefault="000E70F2">
      <w:pPr>
        <w:pStyle w:val="ConsPlusNormal"/>
        <w:jc w:val="both"/>
      </w:pPr>
    </w:p>
    <w:tbl>
      <w:tblPr>
        <w:tblW w:w="0" w:type="auto"/>
        <w:tblBorders>
          <w:righ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80"/>
        <w:gridCol w:w="1191"/>
      </w:tblGrid>
      <w:tr w:rsidR="000E70F2">
        <w:tc>
          <w:tcPr>
            <w:tcW w:w="9071" w:type="dxa"/>
            <w:gridSpan w:val="2"/>
            <w:tcBorders>
              <w:top w:val="nil"/>
              <w:left w:val="nil"/>
              <w:bottom w:val="nil"/>
              <w:right w:val="nil"/>
            </w:tcBorders>
          </w:tcPr>
          <w:p w:rsidR="000E70F2" w:rsidRDefault="000E70F2">
            <w:pPr>
              <w:pStyle w:val="ConsPlusNormal"/>
            </w:pPr>
            <w:r>
              <w:t>"__" ________ 20__ г.</w:t>
            </w: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Лист N</w:t>
            </w:r>
          </w:p>
        </w:tc>
        <w:tc>
          <w:tcPr>
            <w:tcW w:w="1191" w:type="dxa"/>
            <w:tcBorders>
              <w:top w:val="single" w:sz="4" w:space="0" w:color="auto"/>
              <w:bottom w:val="single" w:sz="4" w:space="0" w:color="auto"/>
            </w:tcBorders>
          </w:tcPr>
          <w:p w:rsidR="000E70F2" w:rsidRDefault="000E70F2">
            <w:pPr>
              <w:pStyle w:val="ConsPlusNormal"/>
            </w:pPr>
          </w:p>
        </w:tc>
      </w:tr>
      <w:tr w:rsidR="000E70F2">
        <w:tblPrEx>
          <w:tblBorders>
            <w:right w:val="single" w:sz="4" w:space="0" w:color="auto"/>
          </w:tblBorders>
        </w:tblPrEx>
        <w:tc>
          <w:tcPr>
            <w:tcW w:w="7880" w:type="dxa"/>
            <w:tcBorders>
              <w:top w:val="nil"/>
              <w:left w:val="nil"/>
              <w:bottom w:val="nil"/>
            </w:tcBorders>
          </w:tcPr>
          <w:p w:rsidR="000E70F2" w:rsidRDefault="000E70F2">
            <w:pPr>
              <w:pStyle w:val="ConsPlusNormal"/>
              <w:jc w:val="right"/>
            </w:pPr>
            <w:r>
              <w:t>Всего листов</w:t>
            </w:r>
          </w:p>
        </w:tc>
        <w:tc>
          <w:tcPr>
            <w:tcW w:w="1191" w:type="dxa"/>
            <w:tcBorders>
              <w:top w:val="single" w:sz="4" w:space="0" w:color="auto"/>
              <w:bottom w:val="single" w:sz="4" w:space="0" w:color="auto"/>
            </w:tcBorders>
          </w:tcPr>
          <w:p w:rsidR="000E70F2" w:rsidRDefault="000E70F2">
            <w:pPr>
              <w:pStyle w:val="ConsPlusNormal"/>
            </w:pPr>
          </w:p>
        </w:tc>
      </w:tr>
    </w:tbl>
    <w:p w:rsidR="000E70F2" w:rsidRDefault="000E70F2">
      <w:pPr>
        <w:pStyle w:val="ConsPlusNormal"/>
        <w:jc w:val="both"/>
      </w:pPr>
    </w:p>
    <w:p w:rsidR="000E70F2" w:rsidRDefault="000E70F2">
      <w:pPr>
        <w:pStyle w:val="ConsPlusNormal"/>
        <w:ind w:firstLine="540"/>
        <w:jc w:val="both"/>
      </w:pPr>
      <w:r>
        <w:t>--------------------------------</w:t>
      </w:r>
    </w:p>
    <w:p w:rsidR="000E70F2" w:rsidRDefault="000E70F2">
      <w:pPr>
        <w:pStyle w:val="ConsPlusNormal"/>
        <w:spacing w:before="220"/>
        <w:ind w:firstLine="540"/>
        <w:jc w:val="both"/>
      </w:pPr>
      <w:bookmarkStart w:id="118" w:name="P797"/>
      <w:bookmarkEnd w:id="118"/>
      <w:r>
        <w:t>&lt;1</w:t>
      </w:r>
      <w:proofErr w:type="gramStart"/>
      <w:r>
        <w:t>&gt; У</w:t>
      </w:r>
      <w:proofErr w:type="gramEnd"/>
      <w:r>
        <w:t>казывается полное наименование заказчика, участника закупки или поставщика (подрядчика, исполнителя), который направляет обращение об исключении.</w:t>
      </w:r>
    </w:p>
    <w:p w:rsidR="000E70F2" w:rsidRDefault="000E70F2">
      <w:pPr>
        <w:pStyle w:val="ConsPlusNormal"/>
        <w:spacing w:before="220"/>
        <w:ind w:firstLine="540"/>
        <w:jc w:val="both"/>
      </w:pPr>
      <w:bookmarkStart w:id="119" w:name="P798"/>
      <w:bookmarkEnd w:id="119"/>
      <w:r>
        <w:t>&lt;2</w:t>
      </w:r>
      <w:proofErr w:type="gramStart"/>
      <w:r>
        <w:t>&gt; У</w:t>
      </w:r>
      <w:proofErr w:type="gramEnd"/>
      <w:r>
        <w:t>казывается, если заказчик, участник закупки или поставщик (подрядчик, исполнителя) является юридическим лицом, иностранным юридическим лицом, аккредитованным филиалом или представительством иностранного юридического лица.</w:t>
      </w:r>
    </w:p>
    <w:p w:rsidR="000E70F2" w:rsidRDefault="000E70F2">
      <w:pPr>
        <w:pStyle w:val="ConsPlusNormal"/>
        <w:spacing w:before="220"/>
        <w:ind w:firstLine="540"/>
        <w:jc w:val="both"/>
      </w:pPr>
      <w:bookmarkStart w:id="120" w:name="P799"/>
      <w:bookmarkEnd w:id="120"/>
      <w:r>
        <w:t>&lt;3</w:t>
      </w:r>
      <w:proofErr w:type="gramStart"/>
      <w:r>
        <w:t>&gt; У</w:t>
      </w:r>
      <w:proofErr w:type="gramEnd"/>
      <w:r>
        <w:t>казываются номер и дата направленного в орган контроля обращения об исключении.</w:t>
      </w: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both"/>
      </w:pPr>
    </w:p>
    <w:p w:rsidR="000E70F2" w:rsidRDefault="000E70F2">
      <w:pPr>
        <w:pStyle w:val="ConsPlusNormal"/>
        <w:jc w:val="right"/>
        <w:outlineLvl w:val="0"/>
      </w:pPr>
      <w:r>
        <w:t>Утверждены</w:t>
      </w:r>
    </w:p>
    <w:p w:rsidR="000E70F2" w:rsidRDefault="000E70F2">
      <w:pPr>
        <w:pStyle w:val="ConsPlusNormal"/>
        <w:jc w:val="right"/>
      </w:pPr>
      <w:r>
        <w:lastRenderedPageBreak/>
        <w:t>постановлением Правительства</w:t>
      </w:r>
    </w:p>
    <w:p w:rsidR="000E70F2" w:rsidRDefault="000E70F2">
      <w:pPr>
        <w:pStyle w:val="ConsPlusNormal"/>
        <w:jc w:val="right"/>
      </w:pPr>
      <w:r>
        <w:t>Российской Федерации</w:t>
      </w:r>
    </w:p>
    <w:p w:rsidR="000E70F2" w:rsidRDefault="000E70F2">
      <w:pPr>
        <w:pStyle w:val="ConsPlusNormal"/>
        <w:jc w:val="right"/>
      </w:pPr>
      <w:r>
        <w:t>от 30 июня 2021 г. N 1078</w:t>
      </w:r>
    </w:p>
    <w:p w:rsidR="000E70F2" w:rsidRDefault="000E70F2">
      <w:pPr>
        <w:pStyle w:val="ConsPlusNormal"/>
        <w:jc w:val="both"/>
      </w:pPr>
    </w:p>
    <w:p w:rsidR="000E70F2" w:rsidRDefault="000E70F2">
      <w:pPr>
        <w:pStyle w:val="ConsPlusTitle"/>
        <w:jc w:val="center"/>
      </w:pPr>
      <w:bookmarkStart w:id="121" w:name="P810"/>
      <w:bookmarkEnd w:id="121"/>
      <w:r>
        <w:t>ИЗМЕНЕНИЯ,</w:t>
      </w:r>
    </w:p>
    <w:p w:rsidR="000E70F2" w:rsidRDefault="000E70F2">
      <w:pPr>
        <w:pStyle w:val="ConsPlusTitle"/>
        <w:jc w:val="center"/>
      </w:pPr>
      <w:r>
        <w:t>КОТОРЫЕ ВНОСЯТСЯ В АКТЫ ПРАВИТЕЛЬСТВА РОССИЙСКОЙ ФЕДЕРАЦИИ</w:t>
      </w:r>
    </w:p>
    <w:p w:rsidR="000E70F2" w:rsidRDefault="000E70F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E7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70F2" w:rsidRDefault="000E70F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E70F2" w:rsidRDefault="000E70F2">
            <w:pPr>
              <w:pStyle w:val="ConsPlusNormal"/>
              <w:jc w:val="center"/>
            </w:pPr>
            <w:r>
              <w:rPr>
                <w:color w:val="392C69"/>
              </w:rPr>
              <w:t>Список изменяющих документов</w:t>
            </w:r>
          </w:p>
          <w:p w:rsidR="000E70F2" w:rsidRDefault="000E70F2">
            <w:pPr>
              <w:pStyle w:val="ConsPlusNormal"/>
              <w:jc w:val="center"/>
            </w:pPr>
            <w:proofErr w:type="gramStart"/>
            <w:r>
              <w:rPr>
                <w:color w:val="392C69"/>
              </w:rPr>
              <w:t xml:space="preserve">(в ред. Постановлений Правительства РФ от 12.10.2021 </w:t>
            </w:r>
            <w:hyperlink r:id="rId86" w:history="1">
              <w:r>
                <w:rPr>
                  <w:color w:val="0000FF"/>
                </w:rPr>
                <w:t>N 1736</w:t>
              </w:r>
            </w:hyperlink>
            <w:r>
              <w:rPr>
                <w:color w:val="392C69"/>
              </w:rPr>
              <w:t>,</w:t>
            </w:r>
            <w:proofErr w:type="gramEnd"/>
          </w:p>
          <w:p w:rsidR="000E70F2" w:rsidRDefault="000E70F2">
            <w:pPr>
              <w:pStyle w:val="ConsPlusNormal"/>
              <w:jc w:val="center"/>
            </w:pPr>
            <w:r>
              <w:rPr>
                <w:color w:val="392C69"/>
              </w:rPr>
              <w:t xml:space="preserve">от 27.01.2022 </w:t>
            </w:r>
            <w:hyperlink r:id="rId87" w:history="1">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70F2" w:rsidRDefault="000E70F2">
            <w:pPr>
              <w:spacing w:after="1" w:line="0" w:lineRule="atLeast"/>
            </w:pPr>
          </w:p>
        </w:tc>
      </w:tr>
    </w:tbl>
    <w:p w:rsidR="000E70F2" w:rsidRDefault="000E70F2">
      <w:pPr>
        <w:pStyle w:val="ConsPlusNormal"/>
        <w:jc w:val="both"/>
      </w:pPr>
    </w:p>
    <w:p w:rsidR="000E70F2" w:rsidRDefault="000E70F2">
      <w:pPr>
        <w:pStyle w:val="ConsPlusNormal"/>
        <w:ind w:firstLine="540"/>
        <w:jc w:val="both"/>
      </w:pPr>
      <w:r>
        <w:t xml:space="preserve">1. Утратил силу. - </w:t>
      </w:r>
      <w:hyperlink r:id="rId88" w:history="1">
        <w:r>
          <w:rPr>
            <w:color w:val="0000FF"/>
          </w:rPr>
          <w:t>Постановление</w:t>
        </w:r>
      </w:hyperlink>
      <w:r>
        <w:t xml:space="preserve"> Правительства РФ от 27.01.2022 N 60.</w:t>
      </w:r>
    </w:p>
    <w:p w:rsidR="000E70F2" w:rsidRDefault="000E70F2">
      <w:pPr>
        <w:pStyle w:val="ConsPlusNormal"/>
        <w:spacing w:before="220"/>
        <w:ind w:firstLine="540"/>
        <w:jc w:val="both"/>
      </w:pPr>
      <w:r>
        <w:t xml:space="preserve">2. </w:t>
      </w:r>
      <w:proofErr w:type="gramStart"/>
      <w:r>
        <w:t xml:space="preserve">В </w:t>
      </w:r>
      <w:hyperlink r:id="rId89" w:history="1">
        <w:r>
          <w:rPr>
            <w:color w:val="0000FF"/>
          </w:rPr>
          <w:t>постановлении</w:t>
        </w:r>
      </w:hyperlink>
      <w:r>
        <w:t xml:space="preserve"> Правительства Российской Федерации от 13 апреля 2017 г. N 443 "О внесении изменений в постановление Правительства Российской Федерации от 28 ноября 2013 г. N 1084" (Собрание законодательства Российской Федерации, 2017, N 17, ст. 2566; 2018, N 3, ст. 526; 2019, N 1, ст. 50; 2020, N 1, ст. 92):</w:t>
      </w:r>
      <w:proofErr w:type="gramEnd"/>
    </w:p>
    <w:p w:rsidR="000E70F2" w:rsidRDefault="000E70F2">
      <w:pPr>
        <w:pStyle w:val="ConsPlusNormal"/>
        <w:spacing w:before="220"/>
        <w:ind w:firstLine="540"/>
        <w:jc w:val="both"/>
      </w:pPr>
      <w:r>
        <w:t xml:space="preserve">а) в </w:t>
      </w:r>
      <w:hyperlink r:id="rId90" w:history="1">
        <w:r>
          <w:rPr>
            <w:color w:val="0000FF"/>
          </w:rPr>
          <w:t>пункте 2</w:t>
        </w:r>
      </w:hyperlink>
      <w:r>
        <w:t xml:space="preserve"> слова "до 1 июля 2021 г." заменить словами "до 1 июля 2022 г.";</w:t>
      </w:r>
    </w:p>
    <w:p w:rsidR="000E70F2" w:rsidRDefault="000E70F2">
      <w:pPr>
        <w:pStyle w:val="ConsPlusNormal"/>
        <w:spacing w:before="220"/>
        <w:ind w:firstLine="540"/>
        <w:jc w:val="both"/>
      </w:pPr>
      <w:r>
        <w:t xml:space="preserve">б) в </w:t>
      </w:r>
      <w:hyperlink r:id="rId91" w:history="1">
        <w:r>
          <w:rPr>
            <w:color w:val="0000FF"/>
          </w:rPr>
          <w:t>абзаце первом пункта 3</w:t>
        </w:r>
      </w:hyperlink>
      <w:r>
        <w:t xml:space="preserve"> слова "до 1 июля 2021 г." заменить словами "до 1 июля 2022 г.";</w:t>
      </w:r>
    </w:p>
    <w:p w:rsidR="000E70F2" w:rsidRDefault="000E70F2">
      <w:pPr>
        <w:pStyle w:val="ConsPlusNormal"/>
        <w:spacing w:before="220"/>
        <w:ind w:firstLine="540"/>
        <w:jc w:val="both"/>
      </w:pPr>
      <w:r>
        <w:t xml:space="preserve">в) в </w:t>
      </w:r>
      <w:hyperlink r:id="rId92" w:history="1">
        <w:r>
          <w:rPr>
            <w:color w:val="0000FF"/>
          </w:rPr>
          <w:t>абзаце втором пункта 4</w:t>
        </w:r>
      </w:hyperlink>
      <w:r>
        <w:t xml:space="preserve"> слова "с 1 июля 2021 г." заменить словами "с 1 июля 2022 г.".</w:t>
      </w:r>
    </w:p>
    <w:p w:rsidR="000E70F2" w:rsidRDefault="000E70F2">
      <w:pPr>
        <w:pStyle w:val="ConsPlusNormal"/>
        <w:spacing w:before="220"/>
        <w:ind w:firstLine="540"/>
        <w:jc w:val="both"/>
      </w:pPr>
      <w:r>
        <w:t xml:space="preserve">3. </w:t>
      </w:r>
      <w:proofErr w:type="gramStart"/>
      <w:r>
        <w:t xml:space="preserve">В </w:t>
      </w:r>
      <w:hyperlink r:id="rId93" w:history="1">
        <w:r>
          <w:rPr>
            <w:color w:val="0000FF"/>
          </w:rPr>
          <w:t>пункте 5</w:t>
        </w:r>
      </w:hyperlink>
      <w:r>
        <w:t xml:space="preserve"> постановления Правительства Российской Федерации от 27 ноября 2017 г. N 1428 "Об особенностях осуществления закупки для нужд обороны страны и безопасности государства" (Собрание законодательства Российской Федерации, 2017, N 49, ст. 7465; 2018, N 26, ст. 3869; N 53, ст. 8713; 2019, N 25, ст. 3262; 2020, N 1, ст. 92;</w:t>
      </w:r>
      <w:proofErr w:type="gramEnd"/>
      <w:r>
        <w:t xml:space="preserve"> </w:t>
      </w:r>
      <w:proofErr w:type="gramStart"/>
      <w:r>
        <w:t>N 28, ст. 4421; N 46, ст. 7299) слова "1 июля 2021 г." заменить словами "1 января 2022 г.".</w:t>
      </w:r>
      <w:proofErr w:type="gramEnd"/>
    </w:p>
    <w:p w:rsidR="000E70F2" w:rsidRDefault="000E70F2">
      <w:pPr>
        <w:pStyle w:val="ConsPlusNormal"/>
        <w:spacing w:before="220"/>
        <w:ind w:firstLine="540"/>
        <w:jc w:val="both"/>
      </w:pPr>
      <w:r>
        <w:t xml:space="preserve">4. Утратил силу. - </w:t>
      </w:r>
      <w:hyperlink r:id="rId94" w:history="1">
        <w:r>
          <w:rPr>
            <w:color w:val="0000FF"/>
          </w:rPr>
          <w:t>Постановление</w:t>
        </w:r>
      </w:hyperlink>
      <w:r>
        <w:t xml:space="preserve"> Правительства РФ от 27.01.2022 N 60.</w:t>
      </w:r>
    </w:p>
    <w:p w:rsidR="000E70F2" w:rsidRDefault="000E70F2">
      <w:pPr>
        <w:pStyle w:val="ConsPlusNormal"/>
        <w:spacing w:before="220"/>
        <w:ind w:firstLine="540"/>
        <w:jc w:val="both"/>
      </w:pPr>
      <w:r>
        <w:t xml:space="preserve">5. </w:t>
      </w:r>
      <w:proofErr w:type="gramStart"/>
      <w:r>
        <w:t xml:space="preserve">В </w:t>
      </w:r>
      <w:hyperlink r:id="rId95" w:history="1">
        <w:r>
          <w:rPr>
            <w:color w:val="0000FF"/>
          </w:rPr>
          <w:t>абзаце четвертом пункта 2</w:t>
        </w:r>
      </w:hyperlink>
      <w:r>
        <w:t xml:space="preserve"> постановления Правительства Российской Федерации от 5 ноября 2019 г. N 1400 "О внесении изменений в постановление Правительства Российской Федерации от 28 ноября 2013 г. N 1084" (Собрание законодательства Российской Федерации, 2019, N 45, ст. 6357; 2020, N 1, ст. 92) слова "с 1 июля 2021 г." заменить словами "с 1 января 2022 г.".</w:t>
      </w:r>
      <w:proofErr w:type="gramEnd"/>
    </w:p>
    <w:p w:rsidR="000E70F2" w:rsidRDefault="000E70F2">
      <w:pPr>
        <w:pStyle w:val="ConsPlusNormal"/>
        <w:spacing w:before="220"/>
        <w:ind w:firstLine="540"/>
        <w:jc w:val="both"/>
      </w:pPr>
      <w:r>
        <w:t xml:space="preserve">6. Утратил силу с 1 января 2022 года. - </w:t>
      </w:r>
      <w:hyperlink r:id="rId96" w:history="1">
        <w:r>
          <w:rPr>
            <w:color w:val="0000FF"/>
          </w:rPr>
          <w:t>Постановление</w:t>
        </w:r>
      </w:hyperlink>
      <w:r>
        <w:t xml:space="preserve"> Правительства РФ от 12.10.2021 N 1736.</w:t>
      </w:r>
    </w:p>
    <w:p w:rsidR="000E70F2" w:rsidRDefault="000E70F2">
      <w:pPr>
        <w:pStyle w:val="ConsPlusNormal"/>
        <w:spacing w:before="220"/>
        <w:ind w:firstLine="540"/>
        <w:jc w:val="both"/>
      </w:pPr>
      <w:r>
        <w:t xml:space="preserve">7. </w:t>
      </w:r>
      <w:proofErr w:type="gramStart"/>
      <w:r>
        <w:t xml:space="preserve">В </w:t>
      </w:r>
      <w:hyperlink r:id="rId97" w:history="1">
        <w:r>
          <w:rPr>
            <w:color w:val="0000FF"/>
          </w:rPr>
          <w:t>пунктах 3</w:t>
        </w:r>
      </w:hyperlink>
      <w:r>
        <w:t xml:space="preserve"> и </w:t>
      </w:r>
      <w:hyperlink r:id="rId98" w:history="1">
        <w:r>
          <w:rPr>
            <w:color w:val="0000FF"/>
          </w:rPr>
          <w:t>4</w:t>
        </w:r>
      </w:hyperlink>
      <w:r>
        <w:t xml:space="preserve"> постановления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w:t>
      </w:r>
      <w:proofErr w:type="gramEnd"/>
      <w:r>
        <w:t xml:space="preserve"> </w:t>
      </w:r>
      <w:proofErr w:type="gramStart"/>
      <w:r>
        <w:t>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слова "1 июля 2021 г." заменить словами "1 января 2022 г.".</w:t>
      </w:r>
      <w:proofErr w:type="gramEnd"/>
    </w:p>
    <w:p w:rsidR="000E70F2" w:rsidRDefault="000E70F2">
      <w:pPr>
        <w:pStyle w:val="ConsPlusNormal"/>
        <w:jc w:val="both"/>
      </w:pPr>
    </w:p>
    <w:p w:rsidR="000E70F2" w:rsidRDefault="000E70F2">
      <w:pPr>
        <w:pStyle w:val="ConsPlusNormal"/>
        <w:jc w:val="both"/>
      </w:pPr>
    </w:p>
    <w:p w:rsidR="000E70F2" w:rsidRDefault="000E70F2">
      <w:pPr>
        <w:pStyle w:val="ConsPlusNormal"/>
        <w:pBdr>
          <w:top w:val="single" w:sz="6" w:space="0" w:color="auto"/>
        </w:pBdr>
        <w:spacing w:before="100" w:after="100"/>
        <w:jc w:val="both"/>
        <w:rPr>
          <w:sz w:val="2"/>
          <w:szCs w:val="2"/>
        </w:rPr>
      </w:pPr>
    </w:p>
    <w:p w:rsidR="00DB4343" w:rsidRDefault="00DB4343">
      <w:bookmarkStart w:id="122" w:name="_GoBack"/>
      <w:bookmarkEnd w:id="122"/>
    </w:p>
    <w:sectPr w:rsidR="00DB4343" w:rsidSect="001A7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F2"/>
    <w:rsid w:val="000E70F2"/>
    <w:rsid w:val="00DB4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7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7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7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7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70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70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7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7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70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70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70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70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70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70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5241C372065739B5103EEC14C64077EC8B7858DAAE7042DE2F147A62D22340250260532F96940EFD1BD448FBd6iCM" TargetMode="External"/><Relationship Id="rId21" Type="http://schemas.openxmlformats.org/officeDocument/2006/relationships/hyperlink" Target="consultantplus://offline/ref=085241C372065739B5103EEC14C64077E98E7451DBAC7042DE2F147A62D223403702385C2D918205AC54921DF46CA583FC650233CD41d7iAM" TargetMode="External"/><Relationship Id="rId42" Type="http://schemas.openxmlformats.org/officeDocument/2006/relationships/hyperlink" Target="consultantplus://offline/ref=085241C372065739B5103EEC14C64077E98F7955DAAD7042DE2F147A62D223403702385F2D91880EFC0E8219BD3BAE9FFA7E1C34D341789Ad5i2M" TargetMode="External"/><Relationship Id="rId47" Type="http://schemas.openxmlformats.org/officeDocument/2006/relationships/hyperlink" Target="consultantplus://offline/ref=085241C372065739B5103EEC14C64077E98E7451DBAC7042DE2F147A62D223403702385C2D918F05AC54921DF46CA583FC650233CD41d7iAM" TargetMode="External"/><Relationship Id="rId63" Type="http://schemas.openxmlformats.org/officeDocument/2006/relationships/hyperlink" Target="consultantplus://offline/ref=085241C372065739B5103EEC14C64077E98E7451DBAC7042DE2F147A62D223403702385C2D918805AC54921DF46CA583FC650233CD41d7iAM" TargetMode="External"/><Relationship Id="rId68" Type="http://schemas.openxmlformats.org/officeDocument/2006/relationships/hyperlink" Target="consultantplus://offline/ref=085241C372065739B5103EEC14C64077E98E7451DBAC7042DE2F147A62D223403702385C2D918F05AC54921DF46CA583FC650233CD41d7iAM" TargetMode="External"/><Relationship Id="rId84" Type="http://schemas.openxmlformats.org/officeDocument/2006/relationships/hyperlink" Target="consultantplus://offline/ref=085241C372065739B5103EEC14C64077E98E7451DBAC7042DE2F147A62D223403702385C2D918E05AC54921DF46CA583FC650233CD41d7iAM" TargetMode="External"/><Relationship Id="rId89" Type="http://schemas.openxmlformats.org/officeDocument/2006/relationships/hyperlink" Target="consultantplus://offline/ref=085241C372065739B5103EEC14C64077EE8B7350D8A87042DE2F147A62D22340250260532F96940EFD1BD448FBd6iCM" TargetMode="External"/><Relationship Id="rId16" Type="http://schemas.openxmlformats.org/officeDocument/2006/relationships/hyperlink" Target="consultantplus://offline/ref=085241C372065739B5103EEC14C64077EE8A7158DBA97042DE2F147A62D223403702385F2D908A0FF80E8219BD3BAE9FFA7E1C34D341789Ad5i2M" TargetMode="External"/><Relationship Id="rId11" Type="http://schemas.openxmlformats.org/officeDocument/2006/relationships/hyperlink" Target="consultantplus://offline/ref=085241C372065739B5103EEC14C64077EE8A7158DDAA7042DE2F147A62D22340250260532F96940EFD1BD448FBd6iCM" TargetMode="External"/><Relationship Id="rId32" Type="http://schemas.openxmlformats.org/officeDocument/2006/relationships/hyperlink" Target="consultantplus://offline/ref=085241C372065739B5103EEC14C64077E98F7358DDA97042DE2F147A62D223403702385F2D90880FFD0E8219BD3BAE9FFA7E1C34D341789Ad5i2M" TargetMode="External"/><Relationship Id="rId37" Type="http://schemas.openxmlformats.org/officeDocument/2006/relationships/hyperlink" Target="consultantplus://offline/ref=085241C372065739B5103EEC14C64077E98E7451DBAC7042DE2F147A62D22340250260532F96940EFD1BD448FBd6iCM" TargetMode="External"/><Relationship Id="rId53" Type="http://schemas.openxmlformats.org/officeDocument/2006/relationships/hyperlink" Target="consultantplus://offline/ref=085241C372065739B5103EEC14C64077E98E7051DDAB7042DE2F147A62D223403702385F2D908A0EF00E8219BD3BAE9FFA7E1C34D341789Ad5i2M" TargetMode="External"/><Relationship Id="rId58" Type="http://schemas.openxmlformats.org/officeDocument/2006/relationships/hyperlink" Target="consultantplus://offline/ref=085241C372065739B5103EEC14C64077E98E7451DBAC7042DE2F147A62D223403702385C2D918805AC54921DF46CA583FC650233CD41d7iAM" TargetMode="External"/><Relationship Id="rId74" Type="http://schemas.openxmlformats.org/officeDocument/2006/relationships/hyperlink" Target="consultantplus://offline/ref=085241C372065739B5103EEC14C64077E98E7451DBAC7042DE2F147A62D223403702385C2D918805AC54921DF46CA583FC650233CD41d7iAM" TargetMode="External"/><Relationship Id="rId79" Type="http://schemas.openxmlformats.org/officeDocument/2006/relationships/hyperlink" Target="consultantplus://offline/ref=085241C372065739B5103EEC14C64077E98E7451DBAC7042DE2F147A62D223403702385F2C978205AC54921DF46CA583FC650233CD41d7iA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085241C372065739B5103EEC14C64077EE8B7350D8A87042DE2F147A62D223403702385F2D908A0DFC0E8219BD3BAE9FFA7E1C34D341789Ad5i2M" TargetMode="External"/><Relationship Id="rId95" Type="http://schemas.openxmlformats.org/officeDocument/2006/relationships/hyperlink" Target="consultantplus://offline/ref=085241C372065739B5103EEC14C64077EE8B7352DBAB7042DE2F147A62D223403702385F2D908A0BF80E8219BD3BAE9FFA7E1C34D341789Ad5i2M" TargetMode="External"/><Relationship Id="rId22" Type="http://schemas.openxmlformats.org/officeDocument/2006/relationships/hyperlink" Target="consultantplus://offline/ref=085241C372065739B5103EEC14C64077E98E7451DBAC7042DE2F147A62D223403702385F2D908807F80E8219BD3BAE9FFA7E1C34D341789Ad5i2M" TargetMode="External"/><Relationship Id="rId27" Type="http://schemas.openxmlformats.org/officeDocument/2006/relationships/hyperlink" Target="consultantplus://offline/ref=085241C372065739B5103EEC14C64077E98E7451DBAC7042DE2F147A62D223403702385F2C978205AC54921DF46CA583FC650233CD41d7iAM" TargetMode="External"/><Relationship Id="rId43" Type="http://schemas.openxmlformats.org/officeDocument/2006/relationships/hyperlink" Target="consultantplus://offline/ref=085241C372065739B5103EEC14C64077E98F7358DDA97042DE2F147A62D223403702385F2D90880FF10E8219BD3BAE9FFA7E1C34D341789Ad5i2M" TargetMode="External"/><Relationship Id="rId48" Type="http://schemas.openxmlformats.org/officeDocument/2006/relationships/hyperlink" Target="consultantplus://offline/ref=085241C372065739B5103EEC14C64077E98F7954DBAE7042DE2F147A62D223403702385F2D908A0CFD0E8219BD3BAE9FFA7E1C34D341789Ad5i2M" TargetMode="External"/><Relationship Id="rId64" Type="http://schemas.openxmlformats.org/officeDocument/2006/relationships/hyperlink" Target="consultantplus://offline/ref=085241C372065739B5103EEC14C64077E98E7451DBAC7042DE2F147A62D223403702385C2D918E05AC54921DF46CA583FC650233CD41d7iAM" TargetMode="External"/><Relationship Id="rId69" Type="http://schemas.openxmlformats.org/officeDocument/2006/relationships/hyperlink" Target="consultantplus://offline/ref=085241C372065739B5103EEC14C64077E98E7451DBAC7042DE2F147A62D223403702385C2D918805AC54921DF46CA583FC650233CD41d7iAM" TargetMode="External"/><Relationship Id="rId80" Type="http://schemas.openxmlformats.org/officeDocument/2006/relationships/hyperlink" Target="consultantplus://offline/ref=085241C372065739B5103EEC14C64077E98E7451DBAC7042DE2F147A62D223403702385F2F908205AC54921DF46CA583FC650233CD41d7iAM" TargetMode="External"/><Relationship Id="rId85" Type="http://schemas.openxmlformats.org/officeDocument/2006/relationships/hyperlink" Target="consultantplus://offline/ref=085241C372065739B5103EEC14C64077E98E7451DBAC7042DE2F147A62D223403702385C2D918F05AC54921DF46CA583FC650233CD41d7iAM" TargetMode="External"/><Relationship Id="rId3" Type="http://schemas.openxmlformats.org/officeDocument/2006/relationships/settings" Target="settings.xml"/><Relationship Id="rId12" Type="http://schemas.openxmlformats.org/officeDocument/2006/relationships/hyperlink" Target="consultantplus://offline/ref=085241C372065739B5103EEC14C64077EC887150DCA67042DE2F147A62D22340250260532F96940EFD1BD448FBd6iCM" TargetMode="External"/><Relationship Id="rId17" Type="http://schemas.openxmlformats.org/officeDocument/2006/relationships/hyperlink" Target="consultantplus://offline/ref=085241C372065739B5103EEC14C64077E98F7358DDA97042DE2F147A62D223403702385F2D90880FFB0E8219BD3BAE9FFA7E1C34D341789Ad5i2M" TargetMode="External"/><Relationship Id="rId25" Type="http://schemas.openxmlformats.org/officeDocument/2006/relationships/hyperlink" Target="consultantplus://offline/ref=085241C372065739B5103EEC14C64077E98E7558DEAE7042DE2F147A62D22340250260532F96940EFD1BD448FBd6iCM" TargetMode="External"/><Relationship Id="rId33" Type="http://schemas.openxmlformats.org/officeDocument/2006/relationships/hyperlink" Target="consultantplus://offline/ref=085241C372065739B5103EEC14C64077E98F7358DDA97042DE2F147A62D223403702385F2D90880FFF0E8219BD3BAE9FFA7E1C34D341789Ad5i2M" TargetMode="External"/><Relationship Id="rId38" Type="http://schemas.openxmlformats.org/officeDocument/2006/relationships/hyperlink" Target="consultantplus://offline/ref=085241C372065739B5103EEC14C64077E98E7451DBAC7042DE2F147A62D223403702385F29958F05AC54921DF46CA583FC650233CD41d7iAM" TargetMode="External"/><Relationship Id="rId46" Type="http://schemas.openxmlformats.org/officeDocument/2006/relationships/hyperlink" Target="consultantplus://offline/ref=085241C372065739B5103EEC14C64077E98E7451DBAC7042DE2F147A62D223403702385C2D918A05AC54921DF46CA583FC650233CD41d7iAM" TargetMode="External"/><Relationship Id="rId59" Type="http://schemas.openxmlformats.org/officeDocument/2006/relationships/hyperlink" Target="consultantplus://offline/ref=085241C372065739B5103EEC14C64077E98E7355DBAD7042DE2F147A62D223403702385F2D908A0FFC0E8219BD3BAE9FFA7E1C34D341789Ad5i2M" TargetMode="External"/><Relationship Id="rId67" Type="http://schemas.openxmlformats.org/officeDocument/2006/relationships/hyperlink" Target="consultantplus://offline/ref=085241C372065739B5103EEC14C64077E98E7451DBAC7042DE2F147A62D223403702385C2D918E05AC54921DF46CA583FC650233CD41d7iAM" TargetMode="External"/><Relationship Id="rId20" Type="http://schemas.openxmlformats.org/officeDocument/2006/relationships/hyperlink" Target="consultantplus://offline/ref=085241C372065739B5103EEC14C64077E98E7451DBAC7042DE2F147A62D223403702385C2D918805AC54921DF46CA583FC650233CD41d7iAM" TargetMode="External"/><Relationship Id="rId41" Type="http://schemas.openxmlformats.org/officeDocument/2006/relationships/hyperlink" Target="consultantplus://offline/ref=085241C372065739B5103EEC14C64077E98E7451DBAC7042DE2F147A62D223403702385F29958F05AC54921DF46CA583FC650233CD41d7iAM" TargetMode="External"/><Relationship Id="rId54" Type="http://schemas.openxmlformats.org/officeDocument/2006/relationships/hyperlink" Target="consultantplus://offline/ref=085241C372065739B5103EEC14C64077E98E7355DBAD7042DE2F147A62D223403702385F2D908A0FFA0E8219BD3BAE9FFA7E1C34D341789Ad5i2M" TargetMode="External"/><Relationship Id="rId62" Type="http://schemas.openxmlformats.org/officeDocument/2006/relationships/hyperlink" Target="consultantplus://offline/ref=085241C372065739B5103EEC14C64077E98E7451DBAC7042DE2F147A62D223403702385C2D918805AC54921DF46CA583FC650233CD41d7iAM" TargetMode="External"/><Relationship Id="rId70" Type="http://schemas.openxmlformats.org/officeDocument/2006/relationships/hyperlink" Target="consultantplus://offline/ref=085241C372065739B5103EEC14C64077E98E7451DBAC7042DE2F147A62D223403702385C2D918E05AC54921DF46CA583FC650233CD41d7iAM" TargetMode="External"/><Relationship Id="rId75" Type="http://schemas.openxmlformats.org/officeDocument/2006/relationships/hyperlink" Target="consultantplus://offline/ref=085241C372065739B5103EEC14C64077E98E7451DBAC7042DE2F147A62D223403702385D2891815AA9418345FB68BD9DF97E1E31CFd4i1M" TargetMode="External"/><Relationship Id="rId83" Type="http://schemas.openxmlformats.org/officeDocument/2006/relationships/hyperlink" Target="consultantplus://offline/ref=085241C372065739B5103EEC14C64077E98E7451DBAC7042DE2F147A62D223403702385C2D918F05AC54921DF46CA583FC650233CD41d7iAM" TargetMode="External"/><Relationship Id="rId88" Type="http://schemas.openxmlformats.org/officeDocument/2006/relationships/hyperlink" Target="consultantplus://offline/ref=085241C372065739B5103EEC14C64077E98F7955DAAD7042DE2F147A62D223403702385F2D91880AFE0E8219BD3BAE9FFA7E1C34D341789Ad5i2M" TargetMode="External"/><Relationship Id="rId91" Type="http://schemas.openxmlformats.org/officeDocument/2006/relationships/hyperlink" Target="consultantplus://offline/ref=085241C372065739B5103EEC14C64077EE8B7350D8A87042DE2F147A62D223403702385F2D908A0DFD0E8219BD3BAE9FFA7E1C34D341789Ad5i2M" TargetMode="External"/><Relationship Id="rId96" Type="http://schemas.openxmlformats.org/officeDocument/2006/relationships/hyperlink" Target="consultantplus://offline/ref=085241C372065739B5103EEC14C64077EE867951DBAC7042DE2F147A62D223403702385F2D908A0CF10E8219BD3BAE9FFA7E1C34D341789Ad5i2M" TargetMode="External"/><Relationship Id="rId1" Type="http://schemas.openxmlformats.org/officeDocument/2006/relationships/styles" Target="styles.xml"/><Relationship Id="rId6" Type="http://schemas.openxmlformats.org/officeDocument/2006/relationships/hyperlink" Target="consultantplus://offline/ref=085241C372065739B5103EEC14C64077EE867951DBAC7042DE2F147A62D223403702385F2D908A0CF10E8219BD3BAE9FFA7E1C34D341789Ad5i2M" TargetMode="External"/><Relationship Id="rId15" Type="http://schemas.openxmlformats.org/officeDocument/2006/relationships/hyperlink" Target="consultantplus://offline/ref=085241C372065739B5103EEC14C64077EE877752DAA77042DE2F147A62D223403702385F2D908A0DF80E8219BD3BAE9FFA7E1C34D341789Ad5i2M" TargetMode="External"/><Relationship Id="rId23" Type="http://schemas.openxmlformats.org/officeDocument/2006/relationships/hyperlink" Target="consultantplus://offline/ref=085241C372065739B5103EEC14C64077E98F7358DDA97042DE2F147A62D223403702385F2D90880FFC0E8219BD3BAE9FFA7E1C34D341789Ad5i2M" TargetMode="External"/><Relationship Id="rId28" Type="http://schemas.openxmlformats.org/officeDocument/2006/relationships/hyperlink" Target="consultantplus://offline/ref=085241C372065739B5103EEC14C64077E98E7451DBAC7042DE2F147A62D223403702385F2F908205AC54921DF46CA583FC650233CD41d7iAM" TargetMode="External"/><Relationship Id="rId36" Type="http://schemas.openxmlformats.org/officeDocument/2006/relationships/hyperlink" Target="consultantplus://offline/ref=085241C372065739B5103EEC14C64077EC8B7858DAAE7042DE2F147A62D22340250260532F96940EFD1BD448FBd6iCM" TargetMode="External"/><Relationship Id="rId49" Type="http://schemas.openxmlformats.org/officeDocument/2006/relationships/hyperlink" Target="consultantplus://offline/ref=085241C372065739B5103EEC14C64077E98F7955DAAD7042DE2F147A62D223403702385F2D91880EFE0E8219BD3BAE9FFA7E1C34D341789Ad5i2M" TargetMode="External"/><Relationship Id="rId57" Type="http://schemas.openxmlformats.org/officeDocument/2006/relationships/hyperlink" Target="consultantplus://offline/ref=085241C372065739B5103EEC14C64077E98F7358DDA97042DE2F147A62D223403702385F2D90880CF80E8219BD3BAE9FFA7E1C34D341789Ad5i2M" TargetMode="External"/><Relationship Id="rId10" Type="http://schemas.openxmlformats.org/officeDocument/2006/relationships/hyperlink" Target="consultantplus://offline/ref=085241C372065739B5103EEC14C64077E98E7451DBAC7042DE2F147A62D223403702385C2D938B05AC54921DF46CA583FC650233CD41d7iAM" TargetMode="External"/><Relationship Id="rId31" Type="http://schemas.openxmlformats.org/officeDocument/2006/relationships/hyperlink" Target="consultantplus://offline/ref=085241C372065739B5103EEC14C64077E98E7451DBAC7042DE2F147A62D223403702385F24948305AC54921DF46CA583FC650233CD41d7iAM" TargetMode="External"/><Relationship Id="rId44" Type="http://schemas.openxmlformats.org/officeDocument/2006/relationships/hyperlink" Target="consultantplus://offline/ref=085241C372065739B5103EEC14C64077E98E7451DBAC7042DE2F147A62D223403702385F29958F05AC54921DF46CA583FC650233CD41d7iAM" TargetMode="External"/><Relationship Id="rId52" Type="http://schemas.openxmlformats.org/officeDocument/2006/relationships/hyperlink" Target="consultantplus://offline/ref=085241C372065739B5103EEC14C64077E98E7451DBAC7042DE2F147A62D22340250260532F96940EFD1BD448FBd6iCM" TargetMode="External"/><Relationship Id="rId60" Type="http://schemas.openxmlformats.org/officeDocument/2006/relationships/hyperlink" Target="consultantplus://offline/ref=085241C372065739B5103EEC14C64077E98E7355DBAD7042DE2F147A62D223403702385F2D908A0FFD0E8219BD3BAE9FFA7E1C34D341789Ad5i2M" TargetMode="External"/><Relationship Id="rId65" Type="http://schemas.openxmlformats.org/officeDocument/2006/relationships/hyperlink" Target="consultantplus://offline/ref=085241C372065739B5103EEC14C64077E98E7451DBAC7042DE2F147A62D223403702385C2D918F05AC54921DF46CA583FC650233CD41d7iAM" TargetMode="External"/><Relationship Id="rId73" Type="http://schemas.openxmlformats.org/officeDocument/2006/relationships/hyperlink" Target="consultantplus://offline/ref=085241C372065739B5103EEC14C64077E98E7451DBAC7042DE2F147A62D223403702385C2D918F05AC54921DF46CA583FC650233CD41d7iAM" TargetMode="External"/><Relationship Id="rId78" Type="http://schemas.openxmlformats.org/officeDocument/2006/relationships/hyperlink" Target="consultantplus://offline/ref=085241C372065739B5103EEC14C64077E98E7451DBAC7042DE2F147A62D223403702385F2F908205AC54921DF46CA583FC650233CD41d7iAM" TargetMode="External"/><Relationship Id="rId81" Type="http://schemas.openxmlformats.org/officeDocument/2006/relationships/hyperlink" Target="consultantplus://offline/ref=085241C372065739B5103EEC14C64077E98E7451DBAC7042DE2F147A62D223403702385F24948305AC54921DF46CA583FC650233CD41d7iAM" TargetMode="External"/><Relationship Id="rId86" Type="http://schemas.openxmlformats.org/officeDocument/2006/relationships/hyperlink" Target="consultantplus://offline/ref=085241C372065739B5103EEC14C64077EE867951DBAC7042DE2F147A62D223403702385F2D908A0CF10E8219BD3BAE9FFA7E1C34D341789Ad5i2M" TargetMode="External"/><Relationship Id="rId94" Type="http://schemas.openxmlformats.org/officeDocument/2006/relationships/hyperlink" Target="consultantplus://offline/ref=085241C372065739B5103EEC14C64077E98F7955DAAD7042DE2F147A62D223403702385F2D91880AFE0E8219BD3BAE9FFA7E1C34D341789Ad5i2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85241C372065739B5103EEC14C64077E98E7355DBAD7042DE2F147A62D223403702385F2D908A0FF90E8219BD3BAE9FFA7E1C34D341789Ad5i2M" TargetMode="External"/><Relationship Id="rId13" Type="http://schemas.openxmlformats.org/officeDocument/2006/relationships/hyperlink" Target="consultantplus://offline/ref=085241C372065739B5103EEC14C64077EF877653DAAD7042DE2F147A62D223403702385F2D908A08F00E8219BD3BAE9FFA7E1C34D341789Ad5i2M" TargetMode="External"/><Relationship Id="rId18" Type="http://schemas.openxmlformats.org/officeDocument/2006/relationships/hyperlink" Target="consultantplus://offline/ref=085241C372065739B5103EEC14C64077E98F7955DAAD7042DE2F147A62D223403702385F2D91880EF90E8219BD3BAE9FFA7E1C34D341789Ad5i2M" TargetMode="External"/><Relationship Id="rId39" Type="http://schemas.openxmlformats.org/officeDocument/2006/relationships/hyperlink" Target="consultantplus://offline/ref=085241C372065739B5103EEC14C64077E98F7955DAAD7042DE2F147A62D223403702385F2D91880EFB0E8219BD3BAE9FFA7E1C34D341789Ad5i2M" TargetMode="External"/><Relationship Id="rId34" Type="http://schemas.openxmlformats.org/officeDocument/2006/relationships/hyperlink" Target="consultantplus://offline/ref=085241C372065739B5103EEC14C64077E98F7358DDA97042DE2F147A62D223403702385F2D90880FF00E8219BD3BAE9FFA7E1C34D341789Ad5i2M" TargetMode="External"/><Relationship Id="rId50" Type="http://schemas.openxmlformats.org/officeDocument/2006/relationships/hyperlink" Target="consultantplus://offline/ref=085241C372065739B5103EEC14C64077E98E7451DBAC7042DE2F147A62D223403702385F2C918305AC54921DF46CA583FC650233CD41d7iAM" TargetMode="External"/><Relationship Id="rId55" Type="http://schemas.openxmlformats.org/officeDocument/2006/relationships/hyperlink" Target="consultantplus://offline/ref=085241C372065739B5103EEC14C64077E98E7451DBAC7042DE2F147A62D223403702385F2D918E0AFA0E8219BD3BAE9FFA7E1C34D341789Ad5i2M" TargetMode="External"/><Relationship Id="rId76" Type="http://schemas.openxmlformats.org/officeDocument/2006/relationships/hyperlink" Target="consultantplus://offline/ref=085241C372065739B5103EEC14C64077E98F7358DDA97042DE2F147A62D223403702385F2D90880CF90E8219BD3BAE9FFA7E1C34D341789Ad5i2M" TargetMode="External"/><Relationship Id="rId97" Type="http://schemas.openxmlformats.org/officeDocument/2006/relationships/hyperlink" Target="consultantplus://offline/ref=085241C372065739B5103EEC14C64077EE897151DFA77042DE2F147A62D223403702385F2D908A0FFA0E8219BD3BAE9FFA7E1C34D341789Ad5i2M" TargetMode="External"/><Relationship Id="rId7" Type="http://schemas.openxmlformats.org/officeDocument/2006/relationships/hyperlink" Target="consultantplus://offline/ref=085241C372065739B5103EEC14C64077E98F7358DDA97042DE2F147A62D223403702385F2D90880FFB0E8219BD3BAE9FFA7E1C34D341789Ad5i2M" TargetMode="External"/><Relationship Id="rId71" Type="http://schemas.openxmlformats.org/officeDocument/2006/relationships/hyperlink" Target="consultantplus://offline/ref=085241C372065739B5103EEC14C64077E98E7451DBAC7042DE2F147A62D223403702385C2D918F05AC54921DF46CA583FC650233CD41d7iAM" TargetMode="External"/><Relationship Id="rId92" Type="http://schemas.openxmlformats.org/officeDocument/2006/relationships/hyperlink" Target="consultantplus://offline/ref=085241C372065739B5103EEC14C64077EE8B7350D8A87042DE2F147A62D223403702385F2D908A0DFE0E8219BD3BAE9FFA7E1C34D341789Ad5i2M" TargetMode="External"/><Relationship Id="rId2" Type="http://schemas.microsoft.com/office/2007/relationships/stylesWithEffects" Target="stylesWithEffects.xml"/><Relationship Id="rId29" Type="http://schemas.openxmlformats.org/officeDocument/2006/relationships/hyperlink" Target="consultantplus://offline/ref=085241C372065739B5103EEC14C64077EC8B7858DAAE7042DE2F147A62D22340250260532F96940EFD1BD448FBd6iCM" TargetMode="External"/><Relationship Id="rId24" Type="http://schemas.openxmlformats.org/officeDocument/2006/relationships/hyperlink" Target="consultantplus://offline/ref=085241C372065739B5103EEC14C64077EC8B7858DAAE7042DE2F147A62D22340250260532F96940EFD1BD448FBd6iCM" TargetMode="External"/><Relationship Id="rId40" Type="http://schemas.openxmlformats.org/officeDocument/2006/relationships/hyperlink" Target="consultantplus://offline/ref=085241C372065739B5103EEC14C64077E98E7451DBAC7042DE2F147A62D223403702385F29958F05AC54921DF46CA583FC650233CD41d7iAM" TargetMode="External"/><Relationship Id="rId45" Type="http://schemas.openxmlformats.org/officeDocument/2006/relationships/hyperlink" Target="consultantplus://offline/ref=085241C372065739B5103EEC14C64077E98F7955DAAD7042DE2F147A62D223403702385F2D91880EFD0E8219BD3BAE9FFA7E1C34D341789Ad5i2M" TargetMode="External"/><Relationship Id="rId66" Type="http://schemas.openxmlformats.org/officeDocument/2006/relationships/hyperlink" Target="consultantplus://offline/ref=085241C372065739B5103EEC14C64077E98E7451DBAC7042DE2F147A62D223403702385C2D918805AC54921DF46CA583FC650233CD41d7iAM" TargetMode="External"/><Relationship Id="rId87" Type="http://schemas.openxmlformats.org/officeDocument/2006/relationships/hyperlink" Target="consultantplus://offline/ref=085241C372065739B5103EEC14C64077E98F7955DAAD7042DE2F147A62D223403702385F2D91880AFE0E8219BD3BAE9FFA7E1C34D341789Ad5i2M" TargetMode="External"/><Relationship Id="rId61" Type="http://schemas.openxmlformats.org/officeDocument/2006/relationships/hyperlink" Target="consultantplus://offline/ref=085241C372065739B5103EEC14C64077E98E7451DBAC7042DE2F147A62D223403702385D2891815AA9418345FB68BD9DF97E1E31CFd4i1M" TargetMode="External"/><Relationship Id="rId82" Type="http://schemas.openxmlformats.org/officeDocument/2006/relationships/hyperlink" Target="consultantplus://offline/ref=085241C372065739B5103EEC14C64077E98E7451DBAC7042DE2F147A62D223403702385C2D918E05AC54921DF46CA583FC650233CD41d7iAM" TargetMode="External"/><Relationship Id="rId19" Type="http://schemas.openxmlformats.org/officeDocument/2006/relationships/hyperlink" Target="consultantplus://offline/ref=085241C372065739B5103EEC14C64077E98E7355DBAD7042DE2F147A62D223403702385F2D908A0FF90E8219BD3BAE9FFA7E1C34D341789Ad5i2M" TargetMode="External"/><Relationship Id="rId14" Type="http://schemas.openxmlformats.org/officeDocument/2006/relationships/hyperlink" Target="consultantplus://offline/ref=085241C372065739B5103EEC14C64077EE8D7859D8AF7042DE2F147A62D22340250260532F96940EFD1BD448FBd6iCM" TargetMode="External"/><Relationship Id="rId30" Type="http://schemas.openxmlformats.org/officeDocument/2006/relationships/hyperlink" Target="consultantplus://offline/ref=085241C372065739B5103EEC14C64077EC8B7858DAAE7042DE2F147A62D22340250260532F96940EFD1BD448FBd6iCM" TargetMode="External"/><Relationship Id="rId35" Type="http://schemas.openxmlformats.org/officeDocument/2006/relationships/hyperlink" Target="consultantplus://offline/ref=085241C372065739B5103EEC14C64077E98E7558DEAE7042DE2F147A62D22340250260532F96940EFD1BD448FBd6iCM" TargetMode="External"/><Relationship Id="rId56" Type="http://schemas.openxmlformats.org/officeDocument/2006/relationships/hyperlink" Target="consultantplus://offline/ref=085241C372065739B5103EEC14C64077E98E7451DBAC7042DE2F147A62D223403702385F29958F05AC54921DF46CA583FC650233CD41d7iAM" TargetMode="External"/><Relationship Id="rId77" Type="http://schemas.openxmlformats.org/officeDocument/2006/relationships/hyperlink" Target="consultantplus://offline/ref=085241C372065739B5103EEC14C64077E98E7451DBAC7042DE2F147A62D223403702385F2C978205AC54921DF46CA583FC650233CD41d7iAM" TargetMode="External"/><Relationship Id="rId100" Type="http://schemas.openxmlformats.org/officeDocument/2006/relationships/theme" Target="theme/theme1.xml"/><Relationship Id="rId8" Type="http://schemas.openxmlformats.org/officeDocument/2006/relationships/hyperlink" Target="consultantplus://offline/ref=085241C372065739B5103EEC14C64077E98F7955DAAD7042DE2F147A62D223403702385F2D91880EF90E8219BD3BAE9FFA7E1C34D341789Ad5i2M" TargetMode="External"/><Relationship Id="rId51" Type="http://schemas.openxmlformats.org/officeDocument/2006/relationships/hyperlink" Target="consultantplus://offline/ref=085241C372065739B5103EEC14C64077E98E7451DBAC7042DE2F147A62D223403702385F2D918E0AFA0E8219BD3BAE9FFA7E1C34D341789Ad5i2M" TargetMode="External"/><Relationship Id="rId72" Type="http://schemas.openxmlformats.org/officeDocument/2006/relationships/hyperlink" Target="consultantplus://offline/ref=085241C372065739B5103EEC14C64077E98E7451DBAC7042DE2F147A62D223403702385C2D918E05AC54921DF46CA583FC650233CD41d7iAM" TargetMode="External"/><Relationship Id="rId93" Type="http://schemas.openxmlformats.org/officeDocument/2006/relationships/hyperlink" Target="consultantplus://offline/ref=085241C372065739B5103EEC14C64077EE897659DCAA7042DE2F147A62D223403702385F2D908A0AFE0E8219BD3BAE9FFA7E1C34D341789Ad5i2M" TargetMode="External"/><Relationship Id="rId98" Type="http://schemas.openxmlformats.org/officeDocument/2006/relationships/hyperlink" Target="consultantplus://offline/ref=085241C372065739B5103EEC14C64077EE897151DFA77042DE2F147A62D223403702385F2D908A0FFB0E8219BD3BAE9FFA7E1C34D341789Ad5i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13748</Words>
  <Characters>78368</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2022-05-26T12:34:00Z</dcterms:created>
  <dcterms:modified xsi:type="dcterms:W3CDTF">2022-05-26T12:34:00Z</dcterms:modified>
</cp:coreProperties>
</file>